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34116" w14:textId="009948F1" w:rsidR="00921FE3" w:rsidRPr="00027A67" w:rsidRDefault="00DF354F" w:rsidP="000E3F49">
      <w:pPr>
        <w:spacing w:after="120" w:line="360" w:lineRule="auto"/>
        <w:ind w:left="567" w:right="1695"/>
        <w:rPr>
          <w:rFonts w:ascii="Arial" w:hAnsi="Arial" w:cs="Arial"/>
          <w:b/>
          <w:bCs/>
          <w:sz w:val="28"/>
          <w:szCs w:val="28"/>
        </w:rPr>
      </w:pPr>
      <w:r w:rsidRPr="00027A67">
        <w:rPr>
          <w:rFonts w:ascii="Arial" w:hAnsi="Arial" w:cs="Arial"/>
          <w:b/>
          <w:bCs/>
          <w:sz w:val="28"/>
          <w:szCs w:val="28"/>
        </w:rPr>
        <w:t xml:space="preserve">Neue </w:t>
      </w:r>
      <w:r w:rsidR="00E8183B" w:rsidRPr="00027A67">
        <w:rPr>
          <w:rFonts w:ascii="Arial" w:hAnsi="Arial" w:cs="Arial"/>
          <w:b/>
          <w:bCs/>
          <w:sz w:val="28"/>
          <w:szCs w:val="28"/>
        </w:rPr>
        <w:t>AMAZONE</w:t>
      </w:r>
      <w:r w:rsidR="000E3F49" w:rsidRPr="00027A67">
        <w:rPr>
          <w:rFonts w:ascii="Arial" w:hAnsi="Arial" w:cs="Arial"/>
          <w:b/>
          <w:bCs/>
          <w:sz w:val="28"/>
          <w:szCs w:val="28"/>
        </w:rPr>
        <w:t xml:space="preserve"> </w:t>
      </w:r>
      <w:r w:rsidRPr="00027A67">
        <w:rPr>
          <w:rFonts w:ascii="Arial" w:hAnsi="Arial" w:cs="Arial"/>
          <w:b/>
          <w:bCs/>
          <w:sz w:val="28"/>
          <w:szCs w:val="28"/>
        </w:rPr>
        <w:t>Aufbausämaschine Cataya Special EcoLine</w:t>
      </w:r>
    </w:p>
    <w:p w14:paraId="500FDB13" w14:textId="77777777" w:rsidR="00027A67" w:rsidRDefault="00027A67" w:rsidP="00027A67">
      <w:pPr>
        <w:spacing w:after="120" w:line="360" w:lineRule="auto"/>
        <w:ind w:left="567" w:right="1695"/>
        <w:rPr>
          <w:rFonts w:ascii="Arial" w:hAnsi="Arial" w:cs="Arial"/>
          <w:bCs/>
        </w:rPr>
      </w:pPr>
    </w:p>
    <w:p w14:paraId="2F7089E4" w14:textId="581433BC" w:rsidR="00354B29" w:rsidRDefault="001937CF" w:rsidP="00062BC6">
      <w:pPr>
        <w:spacing w:after="120" w:line="360" w:lineRule="auto"/>
        <w:ind w:left="567" w:right="1695"/>
        <w:rPr>
          <w:rFonts w:ascii="Arial" w:hAnsi="Arial" w:cs="Arial"/>
          <w:bCs/>
        </w:rPr>
      </w:pPr>
      <w:r>
        <w:rPr>
          <w:rFonts w:ascii="Arial" w:hAnsi="Arial" w:cs="Arial"/>
          <w:bCs/>
        </w:rPr>
        <w:t xml:space="preserve">Mit der neuen Cataya Special EcoLine </w:t>
      </w:r>
      <w:r w:rsidR="009D6E01">
        <w:rPr>
          <w:rFonts w:ascii="Arial" w:hAnsi="Arial" w:cs="Arial"/>
          <w:bCs/>
        </w:rPr>
        <w:t>bietet</w:t>
      </w:r>
      <w:r>
        <w:rPr>
          <w:rFonts w:ascii="Arial" w:hAnsi="Arial" w:cs="Arial"/>
          <w:bCs/>
        </w:rPr>
        <w:t xml:space="preserve"> </w:t>
      </w:r>
      <w:r w:rsidR="009D6E01">
        <w:rPr>
          <w:rFonts w:ascii="Arial" w:hAnsi="Arial" w:cs="Arial"/>
          <w:bCs/>
        </w:rPr>
        <w:t xml:space="preserve">AMAZONE einen preisgünstigen Einstieg in die Welt der </w:t>
      </w:r>
      <w:r w:rsidR="00062BC6">
        <w:rPr>
          <w:rFonts w:ascii="Arial" w:hAnsi="Arial" w:cs="Arial"/>
          <w:bCs/>
        </w:rPr>
        <w:t xml:space="preserve">AMAZONE </w:t>
      </w:r>
      <w:r w:rsidR="009D6E01">
        <w:rPr>
          <w:rFonts w:ascii="Arial" w:hAnsi="Arial" w:cs="Arial"/>
          <w:bCs/>
        </w:rPr>
        <w:t xml:space="preserve">Säkombinationen und rundet damit </w:t>
      </w:r>
      <w:r w:rsidR="00EE61E0">
        <w:rPr>
          <w:rFonts w:ascii="Arial" w:hAnsi="Arial" w:cs="Arial"/>
          <w:bCs/>
        </w:rPr>
        <w:t>d</w:t>
      </w:r>
      <w:r w:rsidR="004F41A9">
        <w:rPr>
          <w:rFonts w:ascii="Arial" w:hAnsi="Arial" w:cs="Arial"/>
          <w:bCs/>
        </w:rPr>
        <w:t xml:space="preserve">as Produktprogramm der Aufbausämaschine Cataya </w:t>
      </w:r>
      <w:r w:rsidR="00EE61E0">
        <w:rPr>
          <w:rFonts w:ascii="Arial" w:hAnsi="Arial" w:cs="Arial"/>
          <w:bCs/>
        </w:rPr>
        <w:t>nach unten ab</w:t>
      </w:r>
      <w:r w:rsidR="009D6E01">
        <w:rPr>
          <w:rFonts w:ascii="Arial" w:hAnsi="Arial" w:cs="Arial"/>
          <w:bCs/>
        </w:rPr>
        <w:t>.</w:t>
      </w:r>
      <w:r w:rsidR="00EE61E0">
        <w:rPr>
          <w:rFonts w:ascii="Arial" w:hAnsi="Arial" w:cs="Arial"/>
          <w:bCs/>
        </w:rPr>
        <w:t xml:space="preserve"> </w:t>
      </w:r>
      <w:r w:rsidR="009D6E01">
        <w:rPr>
          <w:rFonts w:ascii="Arial" w:hAnsi="Arial" w:cs="Arial"/>
          <w:bCs/>
        </w:rPr>
        <w:t>Die neue Ausstattungsvariante</w:t>
      </w:r>
      <w:r w:rsidR="002C3C69">
        <w:rPr>
          <w:rFonts w:ascii="Arial" w:hAnsi="Arial" w:cs="Arial"/>
          <w:bCs/>
        </w:rPr>
        <w:t xml:space="preserve"> tritt </w:t>
      </w:r>
      <w:r w:rsidR="00C22B03">
        <w:rPr>
          <w:rFonts w:ascii="Arial" w:hAnsi="Arial" w:cs="Arial"/>
          <w:bCs/>
        </w:rPr>
        <w:t>außerdem</w:t>
      </w:r>
      <w:r w:rsidR="002C3C69">
        <w:rPr>
          <w:rFonts w:ascii="Arial" w:hAnsi="Arial" w:cs="Arial"/>
          <w:bCs/>
        </w:rPr>
        <w:t xml:space="preserve"> in die Fußstapfen der bewährten</w:t>
      </w:r>
      <w:r w:rsidR="009D6E01">
        <w:rPr>
          <w:rFonts w:ascii="Arial" w:hAnsi="Arial" w:cs="Arial"/>
          <w:bCs/>
        </w:rPr>
        <w:t xml:space="preserve"> Aufbausämaschine</w:t>
      </w:r>
      <w:r w:rsidR="002C3C69">
        <w:rPr>
          <w:rFonts w:ascii="Arial" w:hAnsi="Arial" w:cs="Arial"/>
          <w:bCs/>
        </w:rPr>
        <w:t xml:space="preserve"> AD. </w:t>
      </w:r>
    </w:p>
    <w:p w14:paraId="7ECCB3E3" w14:textId="77777777" w:rsidR="00354B29" w:rsidRDefault="00354B29" w:rsidP="009D6E01">
      <w:pPr>
        <w:spacing w:after="120" w:line="360" w:lineRule="auto"/>
        <w:ind w:left="567" w:right="1695"/>
        <w:rPr>
          <w:rFonts w:ascii="Arial" w:hAnsi="Arial" w:cs="Arial"/>
          <w:bCs/>
        </w:rPr>
      </w:pPr>
    </w:p>
    <w:p w14:paraId="1C3558D7" w14:textId="6C7C27A4" w:rsidR="005E4A0A" w:rsidRDefault="009D6E01" w:rsidP="00ED4E50">
      <w:pPr>
        <w:spacing w:after="120" w:line="360" w:lineRule="auto"/>
        <w:ind w:left="567" w:right="1695"/>
        <w:rPr>
          <w:rFonts w:ascii="Arial" w:hAnsi="Arial" w:cs="Arial"/>
          <w:bCs/>
        </w:rPr>
      </w:pPr>
      <w:r w:rsidRPr="00027A67">
        <w:rPr>
          <w:rFonts w:ascii="Arial" w:hAnsi="Arial" w:cs="Arial"/>
          <w:bCs/>
        </w:rPr>
        <w:t>Zum Ende des vergangenen Jahres ist die letzte AD 3000 Super vom Band gelaufen</w:t>
      </w:r>
      <w:r>
        <w:rPr>
          <w:rFonts w:ascii="Arial" w:hAnsi="Arial" w:cs="Arial"/>
          <w:bCs/>
        </w:rPr>
        <w:t xml:space="preserve">. Die über </w:t>
      </w:r>
      <w:r w:rsidRPr="00027A67">
        <w:rPr>
          <w:rFonts w:ascii="Arial" w:hAnsi="Arial" w:cs="Arial"/>
          <w:bCs/>
        </w:rPr>
        <w:t>30</w:t>
      </w:r>
      <w:r>
        <w:rPr>
          <w:rFonts w:ascii="Arial" w:hAnsi="Arial" w:cs="Arial"/>
          <w:bCs/>
        </w:rPr>
        <w:t>-</w:t>
      </w:r>
      <w:r w:rsidRPr="00027A67">
        <w:rPr>
          <w:rFonts w:ascii="Arial" w:hAnsi="Arial" w:cs="Arial"/>
          <w:bCs/>
        </w:rPr>
        <w:t xml:space="preserve">jährige Erfolgsgeschichte </w:t>
      </w:r>
      <w:r>
        <w:rPr>
          <w:rFonts w:ascii="Arial" w:hAnsi="Arial" w:cs="Arial"/>
          <w:bCs/>
        </w:rPr>
        <w:t>begann 198</w:t>
      </w:r>
      <w:r w:rsidR="00062BC6">
        <w:rPr>
          <w:rFonts w:ascii="Arial" w:hAnsi="Arial" w:cs="Arial"/>
          <w:bCs/>
        </w:rPr>
        <w:t>8</w:t>
      </w:r>
      <w:r>
        <w:rPr>
          <w:rFonts w:ascii="Arial" w:hAnsi="Arial" w:cs="Arial"/>
          <w:bCs/>
        </w:rPr>
        <w:t>, als die A</w:t>
      </w:r>
      <w:r w:rsidRPr="00027A67">
        <w:rPr>
          <w:rFonts w:ascii="Arial" w:hAnsi="Arial" w:cs="Arial"/>
          <w:bCs/>
        </w:rPr>
        <w:t xml:space="preserve">D </w:t>
      </w:r>
      <w:r w:rsidR="00ED4E50">
        <w:rPr>
          <w:rFonts w:ascii="Arial" w:hAnsi="Arial" w:cs="Arial"/>
          <w:bCs/>
        </w:rPr>
        <w:t>für</w:t>
      </w:r>
      <w:r w:rsidRPr="00027A67">
        <w:rPr>
          <w:rFonts w:ascii="Arial" w:hAnsi="Arial" w:cs="Arial"/>
          <w:bCs/>
        </w:rPr>
        <w:t xml:space="preserve"> Säkombination</w:t>
      </w:r>
      <w:r w:rsidR="00ED4E50">
        <w:rPr>
          <w:rFonts w:ascii="Arial" w:hAnsi="Arial" w:cs="Arial"/>
          <w:bCs/>
        </w:rPr>
        <w:t>en</w:t>
      </w:r>
      <w:r w:rsidRPr="00027A67">
        <w:rPr>
          <w:rFonts w:ascii="Arial" w:hAnsi="Arial" w:cs="Arial"/>
          <w:bCs/>
        </w:rPr>
        <w:t xml:space="preserve"> </w:t>
      </w:r>
      <w:r>
        <w:rPr>
          <w:rFonts w:ascii="Arial" w:hAnsi="Arial" w:cs="Arial"/>
          <w:bCs/>
        </w:rPr>
        <w:t>im</w:t>
      </w:r>
      <w:r w:rsidRPr="00027A67">
        <w:rPr>
          <w:rFonts w:ascii="Arial" w:hAnsi="Arial" w:cs="Arial"/>
          <w:bCs/>
        </w:rPr>
        <w:t xml:space="preserve"> Systembaukasten eingeführt</w:t>
      </w:r>
      <w:r>
        <w:rPr>
          <w:rFonts w:ascii="Arial" w:hAnsi="Arial" w:cs="Arial"/>
          <w:bCs/>
        </w:rPr>
        <w:t xml:space="preserve"> wurde</w:t>
      </w:r>
      <w:r w:rsidRPr="00027A67">
        <w:rPr>
          <w:rFonts w:ascii="Arial" w:hAnsi="Arial" w:cs="Arial"/>
          <w:bCs/>
        </w:rPr>
        <w:t>.</w:t>
      </w:r>
      <w:r w:rsidR="00354B29">
        <w:rPr>
          <w:rFonts w:ascii="Arial" w:hAnsi="Arial" w:cs="Arial"/>
          <w:bCs/>
        </w:rPr>
        <w:t xml:space="preserve"> </w:t>
      </w:r>
      <w:r w:rsidR="006F05C6">
        <w:rPr>
          <w:rFonts w:ascii="Arial" w:hAnsi="Arial" w:cs="Arial"/>
        </w:rPr>
        <w:t>Bei der</w:t>
      </w:r>
      <w:r w:rsidR="00A953E8" w:rsidRPr="00A953E8">
        <w:rPr>
          <w:rFonts w:ascii="Arial" w:hAnsi="Arial" w:cs="Arial"/>
        </w:rPr>
        <w:t xml:space="preserve"> neue</w:t>
      </w:r>
      <w:r w:rsidR="006F05C6">
        <w:rPr>
          <w:rFonts w:ascii="Arial" w:hAnsi="Arial" w:cs="Arial"/>
        </w:rPr>
        <w:t>n</w:t>
      </w:r>
      <w:r w:rsidR="00A953E8" w:rsidRPr="00A953E8">
        <w:rPr>
          <w:rFonts w:ascii="Arial" w:hAnsi="Arial" w:cs="Arial"/>
        </w:rPr>
        <w:t xml:space="preserve"> </w:t>
      </w:r>
      <w:r w:rsidR="00027A67" w:rsidRPr="00027A67">
        <w:rPr>
          <w:rFonts w:ascii="Arial" w:hAnsi="Arial" w:cs="Arial"/>
        </w:rPr>
        <w:t>Cataya 3000 Special EcoLine</w:t>
      </w:r>
      <w:r w:rsidR="00A953E8" w:rsidRPr="00A953E8">
        <w:rPr>
          <w:rFonts w:ascii="Arial" w:hAnsi="Arial" w:cs="Arial"/>
        </w:rPr>
        <w:t xml:space="preserve"> </w:t>
      </w:r>
      <w:r w:rsidR="006F05C6" w:rsidRPr="00027A67">
        <w:rPr>
          <w:rFonts w:ascii="Arial" w:hAnsi="Arial" w:cs="Arial"/>
          <w:bCs/>
        </w:rPr>
        <w:t xml:space="preserve">handelt </w:t>
      </w:r>
      <w:r w:rsidR="006F05C6">
        <w:rPr>
          <w:rFonts w:ascii="Arial" w:hAnsi="Arial" w:cs="Arial"/>
          <w:bCs/>
        </w:rPr>
        <w:t xml:space="preserve">es </w:t>
      </w:r>
      <w:r w:rsidR="006F05C6" w:rsidRPr="00027A67">
        <w:rPr>
          <w:rFonts w:ascii="Arial" w:hAnsi="Arial" w:cs="Arial"/>
          <w:bCs/>
        </w:rPr>
        <w:t>sich um eine ausgewählte Maschinenausstattung</w:t>
      </w:r>
      <w:r w:rsidR="006F05C6">
        <w:rPr>
          <w:rFonts w:ascii="Arial" w:hAnsi="Arial" w:cs="Arial"/>
          <w:bCs/>
        </w:rPr>
        <w:t>,</w:t>
      </w:r>
      <w:r w:rsidR="006F05C6" w:rsidRPr="00027A67">
        <w:rPr>
          <w:rFonts w:ascii="Arial" w:hAnsi="Arial" w:cs="Arial"/>
          <w:bCs/>
        </w:rPr>
        <w:t xml:space="preserve"> die zu einem Vorteilspreis angeboten wird</w:t>
      </w:r>
      <w:r w:rsidR="006F05C6">
        <w:rPr>
          <w:rFonts w:ascii="Arial" w:hAnsi="Arial" w:cs="Arial"/>
          <w:bCs/>
        </w:rPr>
        <w:t xml:space="preserve">, und dennoch </w:t>
      </w:r>
      <w:r w:rsidR="009E60FB">
        <w:rPr>
          <w:rFonts w:ascii="Arial" w:hAnsi="Arial" w:cs="Arial"/>
          <w:bCs/>
        </w:rPr>
        <w:t>eine hohe</w:t>
      </w:r>
      <w:r w:rsidR="006F05C6">
        <w:rPr>
          <w:rFonts w:ascii="Arial" w:hAnsi="Arial" w:cs="Arial"/>
          <w:bCs/>
        </w:rPr>
        <w:t xml:space="preserve"> Leistung und Zuverlässigkeit in diesem Segment bietet. </w:t>
      </w:r>
      <w:r w:rsidR="00027A67" w:rsidRPr="00027A67">
        <w:rPr>
          <w:rFonts w:ascii="Arial" w:hAnsi="Arial" w:cs="Arial"/>
          <w:bCs/>
        </w:rPr>
        <w:t xml:space="preserve">Die </w:t>
      </w:r>
      <w:r w:rsidR="00354B29">
        <w:rPr>
          <w:rFonts w:ascii="Arial" w:hAnsi="Arial" w:cs="Arial"/>
          <w:bCs/>
        </w:rPr>
        <w:t>Aufbau</w:t>
      </w:r>
      <w:r w:rsidR="00027A67" w:rsidRPr="00027A67">
        <w:rPr>
          <w:rFonts w:ascii="Arial" w:hAnsi="Arial" w:cs="Arial"/>
          <w:bCs/>
        </w:rPr>
        <w:t xml:space="preserve">sämaschine mit </w:t>
      </w:r>
      <w:r w:rsidR="00ED4E50">
        <w:rPr>
          <w:rFonts w:ascii="Arial" w:hAnsi="Arial" w:cs="Arial"/>
          <w:bCs/>
        </w:rPr>
        <w:t xml:space="preserve">einer </w:t>
      </w:r>
      <w:r w:rsidR="00B85315">
        <w:rPr>
          <w:rFonts w:ascii="Arial" w:hAnsi="Arial" w:cs="Arial"/>
          <w:bCs/>
        </w:rPr>
        <w:t xml:space="preserve">Arbeitsbreite </w:t>
      </w:r>
      <w:r w:rsidR="00ED4E50">
        <w:rPr>
          <w:rFonts w:ascii="Arial" w:hAnsi="Arial" w:cs="Arial"/>
          <w:bCs/>
        </w:rPr>
        <w:t xml:space="preserve">von 3 m </w:t>
      </w:r>
      <w:r w:rsidR="000B6499">
        <w:rPr>
          <w:rFonts w:ascii="Arial" w:hAnsi="Arial" w:cs="Arial"/>
          <w:bCs/>
        </w:rPr>
        <w:t>verfügt über einen 650</w:t>
      </w:r>
      <w:r w:rsidR="00ED4E50">
        <w:rPr>
          <w:rFonts w:ascii="Arial" w:hAnsi="Arial" w:cs="Arial"/>
          <w:bCs/>
        </w:rPr>
        <w:t xml:space="preserve"> </w:t>
      </w:r>
      <w:r w:rsidR="000B6499">
        <w:rPr>
          <w:rFonts w:ascii="Arial" w:hAnsi="Arial" w:cs="Arial"/>
          <w:bCs/>
        </w:rPr>
        <w:t xml:space="preserve">l großen Saatgutbehälter mit großer Öffnung zum schnellen und verlustfreien Befüllen. </w:t>
      </w:r>
      <w:r w:rsidR="005E4A0A">
        <w:rPr>
          <w:rFonts w:ascii="Arial" w:hAnsi="Arial" w:cs="Arial"/>
          <w:bCs/>
        </w:rPr>
        <w:t xml:space="preserve">Für die präzise Saatgutablage sorgen die </w:t>
      </w:r>
      <w:r w:rsidR="00027A67" w:rsidRPr="00027A67">
        <w:rPr>
          <w:rFonts w:ascii="Arial" w:hAnsi="Arial" w:cs="Arial"/>
          <w:bCs/>
        </w:rPr>
        <w:t xml:space="preserve">24 </w:t>
      </w:r>
      <w:r w:rsidR="00183D06">
        <w:rPr>
          <w:rFonts w:ascii="Arial" w:hAnsi="Arial" w:cs="Arial"/>
          <w:bCs/>
        </w:rPr>
        <w:t xml:space="preserve">wartungsfreien </w:t>
      </w:r>
      <w:r w:rsidR="00027A67" w:rsidRPr="00027A67">
        <w:rPr>
          <w:rFonts w:ascii="Arial" w:hAnsi="Arial" w:cs="Arial"/>
          <w:bCs/>
        </w:rPr>
        <w:t>Ro</w:t>
      </w:r>
      <w:r w:rsidR="00A953E8">
        <w:rPr>
          <w:rFonts w:ascii="Arial" w:hAnsi="Arial" w:cs="Arial"/>
          <w:bCs/>
        </w:rPr>
        <w:t>T</w:t>
      </w:r>
      <w:r w:rsidR="00027A67" w:rsidRPr="00027A67">
        <w:rPr>
          <w:rFonts w:ascii="Arial" w:hAnsi="Arial" w:cs="Arial"/>
          <w:bCs/>
        </w:rPr>
        <w:t>eC</w:t>
      </w:r>
      <w:r w:rsidR="00183D06">
        <w:rPr>
          <w:rFonts w:ascii="Arial" w:hAnsi="Arial" w:cs="Arial"/>
          <w:bCs/>
        </w:rPr>
        <w:t>-Einscheibens</w:t>
      </w:r>
      <w:r w:rsidR="00027A67" w:rsidRPr="00027A67">
        <w:rPr>
          <w:rFonts w:ascii="Arial" w:hAnsi="Arial" w:cs="Arial"/>
          <w:bCs/>
        </w:rPr>
        <w:t xml:space="preserve">chare </w:t>
      </w:r>
      <w:r w:rsidR="0045550D">
        <w:rPr>
          <w:rFonts w:ascii="Arial" w:hAnsi="Arial" w:cs="Arial"/>
          <w:bCs/>
        </w:rPr>
        <w:t>mit</w:t>
      </w:r>
      <w:r w:rsidR="00027A67" w:rsidRPr="00027A67">
        <w:rPr>
          <w:rFonts w:ascii="Arial" w:hAnsi="Arial" w:cs="Arial"/>
          <w:bCs/>
        </w:rPr>
        <w:t xml:space="preserve"> einem Reihenabstand von 12,5 cm. </w:t>
      </w:r>
      <w:r w:rsidR="005E4A0A" w:rsidRPr="005E4A0A">
        <w:rPr>
          <w:rFonts w:ascii="Arial" w:hAnsi="Arial" w:cs="Arial"/>
          <w:bCs/>
        </w:rPr>
        <w:t>Die Ausbildung der Säfurche und die optimale Saatgutführung in den Boden erfolgen auf einer Seite durch die Säscheibe und auf der anderen Seite durch einen Furchenformer. Die Tiefenführungsscheibe Control 10</w:t>
      </w:r>
      <w:r w:rsidR="005E4A0A">
        <w:rPr>
          <w:rFonts w:ascii="Arial" w:hAnsi="Arial" w:cs="Arial"/>
          <w:bCs/>
        </w:rPr>
        <w:t xml:space="preserve"> </w:t>
      </w:r>
      <w:r w:rsidR="005E4A0A" w:rsidRPr="005E4A0A">
        <w:rPr>
          <w:rFonts w:ascii="Arial" w:hAnsi="Arial" w:cs="Arial"/>
          <w:bCs/>
        </w:rPr>
        <w:t xml:space="preserve">oder </w:t>
      </w:r>
      <w:r w:rsidR="00ED4E50">
        <w:rPr>
          <w:rFonts w:ascii="Arial" w:hAnsi="Arial" w:cs="Arial"/>
          <w:bCs/>
        </w:rPr>
        <w:t xml:space="preserve">die Tiefenführungsrolle </w:t>
      </w:r>
      <w:r w:rsidR="005E4A0A" w:rsidRPr="005E4A0A">
        <w:rPr>
          <w:rFonts w:ascii="Arial" w:hAnsi="Arial" w:cs="Arial"/>
          <w:bCs/>
        </w:rPr>
        <w:t>25</w:t>
      </w:r>
      <w:r w:rsidR="005E4A0A">
        <w:rPr>
          <w:rFonts w:ascii="Arial" w:hAnsi="Arial" w:cs="Arial"/>
          <w:bCs/>
        </w:rPr>
        <w:t xml:space="preserve"> </w:t>
      </w:r>
      <w:r w:rsidR="005E4A0A" w:rsidRPr="005E4A0A">
        <w:rPr>
          <w:rFonts w:ascii="Arial" w:hAnsi="Arial" w:cs="Arial"/>
          <w:bCs/>
        </w:rPr>
        <w:t>verhinder</w:t>
      </w:r>
      <w:r w:rsidR="005E4A0A">
        <w:rPr>
          <w:rFonts w:ascii="Arial" w:hAnsi="Arial" w:cs="Arial"/>
          <w:bCs/>
        </w:rPr>
        <w:t>t</w:t>
      </w:r>
      <w:r w:rsidR="005E4A0A" w:rsidRPr="005E4A0A">
        <w:rPr>
          <w:rFonts w:ascii="Arial" w:hAnsi="Arial" w:cs="Arial"/>
          <w:bCs/>
        </w:rPr>
        <w:t xml:space="preserve"> das Anhaften von Erde an der Säscheibe und </w:t>
      </w:r>
      <w:r w:rsidR="005E4A0A">
        <w:rPr>
          <w:rFonts w:ascii="Arial" w:hAnsi="Arial" w:cs="Arial"/>
          <w:bCs/>
        </w:rPr>
        <w:t>sichert die</w:t>
      </w:r>
      <w:r w:rsidR="005E4A0A" w:rsidRPr="005E4A0A">
        <w:rPr>
          <w:rFonts w:ascii="Arial" w:hAnsi="Arial" w:cs="Arial"/>
          <w:bCs/>
        </w:rPr>
        <w:t xml:space="preserve"> exakte Einhaltung der eingestellten Sätiefe.</w:t>
      </w:r>
      <w:r w:rsidR="005E4A0A">
        <w:rPr>
          <w:rFonts w:ascii="Arial" w:hAnsi="Arial" w:cs="Arial"/>
          <w:bCs/>
        </w:rPr>
        <w:t xml:space="preserve"> </w:t>
      </w:r>
      <w:r w:rsidR="0001752F">
        <w:rPr>
          <w:rFonts w:ascii="Arial" w:hAnsi="Arial" w:cs="Arial"/>
          <w:bCs/>
        </w:rPr>
        <w:t xml:space="preserve">Zur gleichmäßigen Bedeckung des Saatguts </w:t>
      </w:r>
      <w:r w:rsidR="00ED4E50">
        <w:rPr>
          <w:rFonts w:ascii="Arial" w:hAnsi="Arial" w:cs="Arial"/>
          <w:bCs/>
        </w:rPr>
        <w:t>dient der serienmäßige</w:t>
      </w:r>
      <w:r w:rsidR="00027A67" w:rsidRPr="00027A67">
        <w:rPr>
          <w:rFonts w:ascii="Arial" w:hAnsi="Arial" w:cs="Arial"/>
          <w:bCs/>
        </w:rPr>
        <w:t xml:space="preserve"> Exaktstriegel</w:t>
      </w:r>
      <w:r w:rsidR="0001752F">
        <w:rPr>
          <w:rFonts w:ascii="Arial" w:hAnsi="Arial" w:cs="Arial"/>
          <w:bCs/>
        </w:rPr>
        <w:t xml:space="preserve">, der auch </w:t>
      </w:r>
      <w:r w:rsidR="0045550D">
        <w:rPr>
          <w:rFonts w:ascii="Arial" w:hAnsi="Arial" w:cs="Arial"/>
          <w:bCs/>
        </w:rPr>
        <w:t>in</w:t>
      </w:r>
      <w:r w:rsidR="0001752F">
        <w:rPr>
          <w:rFonts w:ascii="Arial" w:hAnsi="Arial" w:cs="Arial"/>
          <w:bCs/>
        </w:rPr>
        <w:t xml:space="preserve"> der Mulchsaat </w:t>
      </w:r>
      <w:r w:rsidR="0045550D">
        <w:rPr>
          <w:rFonts w:ascii="Arial" w:hAnsi="Arial" w:cs="Arial"/>
          <w:bCs/>
        </w:rPr>
        <w:t>bei</w:t>
      </w:r>
      <w:r w:rsidR="0001752F">
        <w:rPr>
          <w:rFonts w:ascii="Arial" w:hAnsi="Arial" w:cs="Arial"/>
          <w:bCs/>
        </w:rPr>
        <w:t xml:space="preserve"> großen Strohmengen verstopfungsfrei arbeitet</w:t>
      </w:r>
      <w:r w:rsidR="00027A67" w:rsidRPr="00027A67">
        <w:rPr>
          <w:rFonts w:ascii="Arial" w:hAnsi="Arial" w:cs="Arial"/>
          <w:bCs/>
        </w:rPr>
        <w:t xml:space="preserve">. </w:t>
      </w:r>
    </w:p>
    <w:p w14:paraId="6DDD2B50" w14:textId="5844D18A" w:rsidR="00027A67" w:rsidRPr="00027A67" w:rsidRDefault="0001752F" w:rsidP="0001752F">
      <w:pPr>
        <w:spacing w:after="120" w:line="360" w:lineRule="auto"/>
        <w:ind w:left="567" w:right="1695"/>
        <w:rPr>
          <w:rFonts w:ascii="Arial" w:hAnsi="Arial" w:cs="Arial"/>
          <w:bCs/>
        </w:rPr>
      </w:pPr>
      <w:r>
        <w:rPr>
          <w:rFonts w:ascii="Arial" w:hAnsi="Arial" w:cs="Arial"/>
          <w:bCs/>
        </w:rPr>
        <w:t>Der</w:t>
      </w:r>
      <w:r w:rsidR="00027A67" w:rsidRPr="00027A67">
        <w:rPr>
          <w:rFonts w:ascii="Arial" w:hAnsi="Arial" w:cs="Arial"/>
          <w:bCs/>
        </w:rPr>
        <w:t xml:space="preserve"> Bedien</w:t>
      </w:r>
      <w:r>
        <w:rPr>
          <w:rFonts w:ascii="Arial" w:hAnsi="Arial" w:cs="Arial"/>
          <w:bCs/>
        </w:rPr>
        <w:t>computer</w:t>
      </w:r>
      <w:r w:rsidR="00027A67" w:rsidRPr="00027A67">
        <w:rPr>
          <w:rFonts w:ascii="Arial" w:hAnsi="Arial" w:cs="Arial"/>
          <w:bCs/>
        </w:rPr>
        <w:t xml:space="preserve"> AmaLog</w:t>
      </w:r>
      <w:r w:rsidR="00027A67" w:rsidRPr="00ED4E50">
        <w:rPr>
          <w:rFonts w:ascii="Arial" w:hAnsi="Arial" w:cs="Arial"/>
          <w:bCs/>
          <w:vertAlign w:val="superscript"/>
        </w:rPr>
        <w:t>+</w:t>
      </w:r>
      <w:r w:rsidR="00027A67" w:rsidRPr="00027A67">
        <w:rPr>
          <w:rFonts w:ascii="Arial" w:hAnsi="Arial" w:cs="Arial"/>
          <w:bCs/>
        </w:rPr>
        <w:t xml:space="preserve"> unterstützt den Fahrer bei der Schaltung des Fahrgassenrhyt</w:t>
      </w:r>
      <w:r w:rsidR="00A953E8">
        <w:rPr>
          <w:rFonts w:ascii="Arial" w:hAnsi="Arial" w:cs="Arial"/>
          <w:bCs/>
        </w:rPr>
        <w:t>h</w:t>
      </w:r>
      <w:r w:rsidR="00027A67" w:rsidRPr="00027A67">
        <w:rPr>
          <w:rFonts w:ascii="Arial" w:hAnsi="Arial" w:cs="Arial"/>
          <w:bCs/>
        </w:rPr>
        <w:t>mus</w:t>
      </w:r>
      <w:r w:rsidR="00354B29">
        <w:rPr>
          <w:rFonts w:ascii="Arial" w:hAnsi="Arial" w:cs="Arial"/>
          <w:bCs/>
        </w:rPr>
        <w:t xml:space="preserve">. Zu den weiteren Funktionen gehören der </w:t>
      </w:r>
      <w:r w:rsidR="00027A67" w:rsidRPr="00027A67">
        <w:rPr>
          <w:rFonts w:ascii="Arial" w:hAnsi="Arial" w:cs="Arial"/>
          <w:bCs/>
        </w:rPr>
        <w:t>Tages- und Gesamthektar</w:t>
      </w:r>
      <w:r w:rsidR="00354B29">
        <w:rPr>
          <w:rFonts w:ascii="Arial" w:hAnsi="Arial" w:cs="Arial"/>
          <w:bCs/>
        </w:rPr>
        <w:t>zähler, die Füllstandskontrolle sowie die Drehzahlüberwachung</w:t>
      </w:r>
      <w:r w:rsidR="00027A67" w:rsidRPr="00027A67">
        <w:rPr>
          <w:rFonts w:ascii="Arial" w:hAnsi="Arial" w:cs="Arial"/>
          <w:bCs/>
        </w:rPr>
        <w:t xml:space="preserve"> des mechanischen Antriebs. </w:t>
      </w:r>
      <w:r w:rsidR="00354B29">
        <w:rPr>
          <w:rFonts w:ascii="Arial" w:hAnsi="Arial" w:cs="Arial"/>
          <w:bCs/>
        </w:rPr>
        <w:t>Eine</w:t>
      </w:r>
      <w:r w:rsidR="00027A67" w:rsidRPr="00027A67">
        <w:rPr>
          <w:rFonts w:ascii="Arial" w:hAnsi="Arial" w:cs="Arial"/>
          <w:bCs/>
        </w:rPr>
        <w:t xml:space="preserve"> Heckbeleuchtung sorgt für </w:t>
      </w:r>
      <w:r w:rsidR="00354B29">
        <w:rPr>
          <w:rFonts w:ascii="Arial" w:hAnsi="Arial" w:cs="Arial"/>
          <w:bCs/>
        </w:rPr>
        <w:t>den</w:t>
      </w:r>
      <w:r w:rsidR="00027A67" w:rsidRPr="00027A67">
        <w:rPr>
          <w:rFonts w:ascii="Arial" w:hAnsi="Arial" w:cs="Arial"/>
          <w:bCs/>
        </w:rPr>
        <w:t xml:space="preserve"> sicheren Straßentransport auch bei Dunkelheit.</w:t>
      </w:r>
    </w:p>
    <w:p w14:paraId="1BD5468A" w14:textId="77777777" w:rsidR="00027A67" w:rsidRPr="00027A67" w:rsidRDefault="00027A67" w:rsidP="00027A67">
      <w:pPr>
        <w:spacing w:after="120" w:line="360" w:lineRule="auto"/>
        <w:ind w:left="567" w:right="1695"/>
        <w:rPr>
          <w:rFonts w:ascii="Arial" w:hAnsi="Arial" w:cs="Arial"/>
          <w:b/>
          <w:bCs/>
        </w:rPr>
      </w:pPr>
      <w:r w:rsidRPr="00027A67">
        <w:rPr>
          <w:rFonts w:ascii="Arial" w:hAnsi="Arial" w:cs="Arial"/>
          <w:b/>
          <w:bCs/>
        </w:rPr>
        <w:lastRenderedPageBreak/>
        <w:t>SmartCenter für die Kalibrierung</w:t>
      </w:r>
    </w:p>
    <w:p w14:paraId="15F25E72" w14:textId="2FCFAFD0" w:rsidR="00BB7162" w:rsidRDefault="00027A67" w:rsidP="00BB7162">
      <w:pPr>
        <w:spacing w:after="120" w:line="360" w:lineRule="auto"/>
        <w:ind w:left="567" w:right="1695"/>
        <w:rPr>
          <w:rFonts w:ascii="Arial" w:hAnsi="Arial" w:cs="Arial"/>
        </w:rPr>
      </w:pPr>
      <w:r w:rsidRPr="00027A67">
        <w:rPr>
          <w:rFonts w:ascii="Arial" w:hAnsi="Arial" w:cs="Arial"/>
          <w:bCs/>
        </w:rPr>
        <w:t xml:space="preserve">Am </w:t>
      </w:r>
      <w:r w:rsidR="00737D31">
        <w:rPr>
          <w:rFonts w:ascii="Arial" w:hAnsi="Arial" w:cs="Arial"/>
          <w:bCs/>
        </w:rPr>
        <w:t xml:space="preserve">zentralen Einstellzentrum </w:t>
      </w:r>
      <w:r w:rsidRPr="00027A67">
        <w:rPr>
          <w:rFonts w:ascii="Arial" w:hAnsi="Arial" w:cs="Arial"/>
          <w:bCs/>
        </w:rPr>
        <w:t xml:space="preserve">SmartCenter, das an der </w:t>
      </w:r>
      <w:r w:rsidR="00A953E8">
        <w:rPr>
          <w:rFonts w:ascii="Arial" w:hAnsi="Arial" w:cs="Arial"/>
          <w:bCs/>
        </w:rPr>
        <w:t>l</w:t>
      </w:r>
      <w:r w:rsidRPr="00027A67">
        <w:rPr>
          <w:rFonts w:ascii="Arial" w:hAnsi="Arial" w:cs="Arial"/>
          <w:bCs/>
        </w:rPr>
        <w:t xml:space="preserve">inken </w:t>
      </w:r>
      <w:r w:rsidR="00A953E8" w:rsidRPr="00027A67">
        <w:rPr>
          <w:rFonts w:ascii="Arial" w:hAnsi="Arial" w:cs="Arial"/>
          <w:bCs/>
        </w:rPr>
        <w:t>Maschinensei</w:t>
      </w:r>
      <w:r w:rsidR="00A953E8">
        <w:rPr>
          <w:rFonts w:ascii="Arial" w:hAnsi="Arial" w:cs="Arial"/>
          <w:bCs/>
        </w:rPr>
        <w:t>t</w:t>
      </w:r>
      <w:r w:rsidR="00A953E8" w:rsidRPr="00027A67">
        <w:rPr>
          <w:rFonts w:ascii="Arial" w:hAnsi="Arial" w:cs="Arial"/>
          <w:bCs/>
        </w:rPr>
        <w:t>e</w:t>
      </w:r>
      <w:r w:rsidRPr="00027A67">
        <w:rPr>
          <w:rFonts w:ascii="Arial" w:hAnsi="Arial" w:cs="Arial"/>
          <w:bCs/>
        </w:rPr>
        <w:t xml:space="preserve"> angeordnet ist, </w:t>
      </w:r>
      <w:r w:rsidR="00ED4E50">
        <w:rPr>
          <w:rFonts w:ascii="Arial" w:hAnsi="Arial" w:cs="Arial"/>
          <w:bCs/>
        </w:rPr>
        <w:t>erfolgt</w:t>
      </w:r>
      <w:r w:rsidRPr="00027A67">
        <w:rPr>
          <w:rFonts w:ascii="Arial" w:hAnsi="Arial" w:cs="Arial"/>
          <w:bCs/>
        </w:rPr>
        <w:t xml:space="preserve"> die Kalibrierung. Hier sind alle Einstellmöglichkeiten gut sichtbar in einer Tabelle aufgelistet. Die Vorwahlschaltung des Dosierers erfolgt über einen Schalthebel, mit dem die Bodenklappe auf die verschiedenen Saatgüter und Saatmengen eingestellt wird. </w:t>
      </w:r>
      <w:r w:rsidR="00737D31">
        <w:rPr>
          <w:rFonts w:ascii="Arial" w:hAnsi="Arial" w:cs="Arial"/>
          <w:bCs/>
        </w:rPr>
        <w:t>Über einen</w:t>
      </w:r>
      <w:r w:rsidRPr="00027A67">
        <w:rPr>
          <w:rFonts w:ascii="Arial" w:hAnsi="Arial" w:cs="Arial"/>
          <w:bCs/>
        </w:rPr>
        <w:t xml:space="preserve"> zweiten Hebel kann der Fahrer die Maschine auf Kalibrieren oder Saat einstellen. Dabei wird im Dosierer eine Klappe eingestellt, über die das Saatgut entweder zu den Scharen oder in die Kalibriermulden geleitet wird.</w:t>
      </w:r>
      <w:r w:rsidR="001A7FC8">
        <w:rPr>
          <w:rFonts w:ascii="Arial" w:hAnsi="Arial" w:cs="Arial"/>
          <w:bCs/>
        </w:rPr>
        <w:t xml:space="preserve"> </w:t>
      </w:r>
      <w:r w:rsidR="001A7FC8">
        <w:rPr>
          <w:rFonts w:ascii="Arial" w:hAnsi="Arial" w:cs="Arial"/>
        </w:rPr>
        <w:t>U</w:t>
      </w:r>
      <w:r w:rsidR="001A7FC8" w:rsidRPr="00027A67">
        <w:rPr>
          <w:rFonts w:ascii="Arial" w:hAnsi="Arial" w:cs="Arial"/>
        </w:rPr>
        <w:t xml:space="preserve">nterhalb </w:t>
      </w:r>
      <w:r w:rsidR="001A7FC8">
        <w:rPr>
          <w:rFonts w:ascii="Arial" w:hAnsi="Arial" w:cs="Arial"/>
        </w:rPr>
        <w:t>des</w:t>
      </w:r>
      <w:r w:rsidR="001A7FC8" w:rsidRPr="00027A67">
        <w:rPr>
          <w:rFonts w:ascii="Arial" w:hAnsi="Arial" w:cs="Arial"/>
        </w:rPr>
        <w:t xml:space="preserve"> SmartCenter</w:t>
      </w:r>
      <w:r w:rsidR="001A7FC8">
        <w:rPr>
          <w:rFonts w:ascii="Arial" w:hAnsi="Arial" w:cs="Arial"/>
        </w:rPr>
        <w:t>s</w:t>
      </w:r>
      <w:r w:rsidR="001A7FC8" w:rsidRPr="00027A67">
        <w:rPr>
          <w:rFonts w:ascii="Arial" w:hAnsi="Arial" w:cs="Arial"/>
        </w:rPr>
        <w:t xml:space="preserve"> </w:t>
      </w:r>
      <w:r w:rsidR="001A7FC8">
        <w:rPr>
          <w:rFonts w:ascii="Arial" w:hAnsi="Arial" w:cs="Arial"/>
        </w:rPr>
        <w:t>können d</w:t>
      </w:r>
      <w:r w:rsidR="001A7FC8" w:rsidRPr="00027A67">
        <w:rPr>
          <w:rFonts w:ascii="Arial" w:hAnsi="Arial" w:cs="Arial"/>
        </w:rPr>
        <w:t xml:space="preserve">ie beiden Kalibriermulden </w:t>
      </w:r>
      <w:r w:rsidR="001A7FC8">
        <w:rPr>
          <w:rFonts w:ascii="Arial" w:hAnsi="Arial" w:cs="Arial"/>
        </w:rPr>
        <w:t>bequem entnommen</w:t>
      </w:r>
      <w:r w:rsidR="001A7FC8" w:rsidRPr="00027A67">
        <w:rPr>
          <w:rFonts w:ascii="Arial" w:hAnsi="Arial" w:cs="Arial"/>
        </w:rPr>
        <w:t xml:space="preserve"> werden</w:t>
      </w:r>
      <w:r w:rsidR="001A7FC8">
        <w:rPr>
          <w:rFonts w:ascii="Arial" w:hAnsi="Arial" w:cs="Arial"/>
        </w:rPr>
        <w:t>.</w:t>
      </w:r>
      <w:r w:rsidR="001A7FC8" w:rsidRPr="00027A67">
        <w:rPr>
          <w:rFonts w:ascii="Arial" w:hAnsi="Arial" w:cs="Arial"/>
        </w:rPr>
        <w:t xml:space="preserve"> </w:t>
      </w:r>
      <w:r w:rsidRPr="00027A67">
        <w:rPr>
          <w:rFonts w:ascii="Arial" w:hAnsi="Arial" w:cs="Arial"/>
        </w:rPr>
        <w:t>Komplettiert wird die Kalibrierausstattung durch einen stabilen Falteimer und eine Hängewaage mit beleuchteter Digitalanzeige</w:t>
      </w:r>
      <w:r w:rsidR="00794E69">
        <w:rPr>
          <w:rFonts w:ascii="Arial" w:hAnsi="Arial" w:cs="Arial"/>
        </w:rPr>
        <w:t>. Beides wird</w:t>
      </w:r>
      <w:r w:rsidRPr="00027A67">
        <w:rPr>
          <w:rFonts w:ascii="Arial" w:hAnsi="Arial" w:cs="Arial"/>
        </w:rPr>
        <w:t xml:space="preserve"> bei Nichtgebrauch platzsparend unter dem Behälterdeckel verstaut. </w:t>
      </w:r>
      <w:r w:rsidR="00BB7162" w:rsidRPr="00027A67">
        <w:rPr>
          <w:rFonts w:ascii="Arial" w:hAnsi="Arial" w:cs="Arial"/>
        </w:rPr>
        <w:t>Das Spornrad kann während des Kalibrier</w:t>
      </w:r>
      <w:r w:rsidR="00ED4E50">
        <w:rPr>
          <w:rFonts w:ascii="Arial" w:hAnsi="Arial" w:cs="Arial"/>
        </w:rPr>
        <w:t>ens</w:t>
      </w:r>
      <w:r w:rsidR="00BB7162" w:rsidRPr="00027A67">
        <w:rPr>
          <w:rFonts w:ascii="Arial" w:hAnsi="Arial" w:cs="Arial"/>
        </w:rPr>
        <w:t xml:space="preserve"> in Parkposition bleiben.</w:t>
      </w:r>
    </w:p>
    <w:p w14:paraId="0CE0BC1E" w14:textId="222C0F1F" w:rsidR="00027A67" w:rsidRPr="00027A67" w:rsidRDefault="00027A67" w:rsidP="00027A67">
      <w:pPr>
        <w:spacing w:after="120" w:line="360" w:lineRule="auto"/>
        <w:ind w:left="567" w:right="1695"/>
        <w:rPr>
          <w:rFonts w:ascii="Arial" w:hAnsi="Arial" w:cs="Arial"/>
          <w:b/>
          <w:bCs/>
        </w:rPr>
      </w:pPr>
      <w:r w:rsidRPr="00027A67">
        <w:rPr>
          <w:rFonts w:ascii="Arial" w:hAnsi="Arial" w:cs="Arial"/>
          <w:b/>
          <w:bCs/>
        </w:rPr>
        <w:t>Komfortables Dosierystem Precis</w:t>
      </w:r>
    </w:p>
    <w:p w14:paraId="249D7D41" w14:textId="38F49651" w:rsidR="00027A67" w:rsidRPr="00027A67" w:rsidRDefault="00472DCE" w:rsidP="00027A67">
      <w:pPr>
        <w:spacing w:after="120" w:line="360" w:lineRule="auto"/>
        <w:ind w:left="567" w:right="1695"/>
        <w:rPr>
          <w:rFonts w:ascii="Arial" w:hAnsi="Arial" w:cs="Arial"/>
        </w:rPr>
      </w:pPr>
      <w:r>
        <w:rPr>
          <w:rFonts w:ascii="Arial" w:hAnsi="Arial" w:cs="Arial"/>
        </w:rPr>
        <w:t xml:space="preserve">Das Herzstück der Cataya Special EcoLine ist </w:t>
      </w:r>
      <w:r w:rsidRPr="00027A67">
        <w:rPr>
          <w:rFonts w:ascii="Arial" w:hAnsi="Arial" w:cs="Arial"/>
        </w:rPr>
        <w:t xml:space="preserve">das neue Dosiersystem Precis </w:t>
      </w:r>
      <w:r w:rsidR="009E60FB">
        <w:rPr>
          <w:rFonts w:ascii="Arial" w:hAnsi="Arial" w:cs="Arial"/>
        </w:rPr>
        <w:t>mit hohem</w:t>
      </w:r>
      <w:r w:rsidR="00027A67" w:rsidRPr="00027A67">
        <w:rPr>
          <w:rFonts w:ascii="Arial" w:hAnsi="Arial" w:cs="Arial"/>
        </w:rPr>
        <w:t xml:space="preserve"> Bedienkomfort und reduzierte</w:t>
      </w:r>
      <w:r w:rsidR="009E60FB">
        <w:rPr>
          <w:rFonts w:ascii="Arial" w:hAnsi="Arial" w:cs="Arial"/>
        </w:rPr>
        <w:t>n</w:t>
      </w:r>
      <w:r w:rsidR="00027A67" w:rsidRPr="00027A67">
        <w:rPr>
          <w:rFonts w:ascii="Arial" w:hAnsi="Arial" w:cs="Arial"/>
        </w:rPr>
        <w:t xml:space="preserve"> Rüstzeiten. </w:t>
      </w:r>
      <w:r>
        <w:rPr>
          <w:rFonts w:ascii="Arial" w:hAnsi="Arial" w:cs="Arial"/>
        </w:rPr>
        <w:t>Über die</w:t>
      </w:r>
      <w:r w:rsidR="00027A67" w:rsidRPr="00027A67">
        <w:rPr>
          <w:rFonts w:ascii="Arial" w:hAnsi="Arial" w:cs="Arial"/>
        </w:rPr>
        <w:t xml:space="preserve"> Schließschieber mit 2 Rastpositionen</w:t>
      </w:r>
      <w:r>
        <w:rPr>
          <w:rFonts w:ascii="Arial" w:hAnsi="Arial" w:cs="Arial"/>
        </w:rPr>
        <w:t xml:space="preserve"> erfolgt</w:t>
      </w:r>
      <w:r w:rsidR="00027A67" w:rsidRPr="00027A67">
        <w:rPr>
          <w:rFonts w:ascii="Arial" w:hAnsi="Arial" w:cs="Arial"/>
        </w:rPr>
        <w:t xml:space="preserve"> eine schnelle Umstellung von Normal</w:t>
      </w:r>
      <w:r w:rsidR="00ED4E50">
        <w:rPr>
          <w:rFonts w:ascii="Arial" w:hAnsi="Arial" w:cs="Arial"/>
        </w:rPr>
        <w:t>saatgut</w:t>
      </w:r>
      <w:r w:rsidR="00027A67" w:rsidRPr="00027A67">
        <w:rPr>
          <w:rFonts w:ascii="Arial" w:hAnsi="Arial" w:cs="Arial"/>
        </w:rPr>
        <w:t xml:space="preserve"> auf Feinsaat</w:t>
      </w:r>
      <w:r w:rsidR="00ED4E50">
        <w:rPr>
          <w:rFonts w:ascii="Arial" w:hAnsi="Arial" w:cs="Arial"/>
        </w:rPr>
        <w:t>gut</w:t>
      </w:r>
      <w:r>
        <w:rPr>
          <w:rFonts w:ascii="Arial" w:hAnsi="Arial" w:cs="Arial"/>
        </w:rPr>
        <w:t xml:space="preserve"> und</w:t>
      </w:r>
      <w:r w:rsidR="00027A67" w:rsidRPr="00027A67">
        <w:rPr>
          <w:rFonts w:ascii="Arial" w:hAnsi="Arial" w:cs="Arial"/>
        </w:rPr>
        <w:t xml:space="preserve"> umgekehrt. Neu sind auch die integrierten Auslauftrichter, die zu minimalen Restmengen im Saatgutbehälter führen, eine Brückenbildung zwischen den Ausläufen verhindern und die Reinigung des Behälters vereinfachen. Hinzu kommen zentral einstellbare Kalib</w:t>
      </w:r>
      <w:r w:rsidR="00BB7162">
        <w:rPr>
          <w:rFonts w:ascii="Arial" w:hAnsi="Arial" w:cs="Arial"/>
        </w:rPr>
        <w:t>r</w:t>
      </w:r>
      <w:r w:rsidR="00027A67" w:rsidRPr="00027A67">
        <w:rPr>
          <w:rFonts w:ascii="Arial" w:hAnsi="Arial" w:cs="Arial"/>
        </w:rPr>
        <w:t xml:space="preserve">ierklappen, mit denen sich die </w:t>
      </w:r>
      <w:r w:rsidR="00BB7162">
        <w:rPr>
          <w:rFonts w:ascii="Arial" w:hAnsi="Arial" w:cs="Arial"/>
        </w:rPr>
        <w:t>Säm</w:t>
      </w:r>
      <w:r w:rsidR="00027A67" w:rsidRPr="00027A67">
        <w:rPr>
          <w:rFonts w:ascii="Arial" w:hAnsi="Arial" w:cs="Arial"/>
        </w:rPr>
        <w:t>aschine schnell und einfach vom Säen auf das Kalibrieren umstellen lässt.</w:t>
      </w:r>
      <w:r w:rsidR="000B6499">
        <w:rPr>
          <w:rFonts w:ascii="Arial" w:hAnsi="Arial" w:cs="Arial"/>
        </w:rPr>
        <w:t xml:space="preserve"> Angetrieben wird die Säwelle mechanisch</w:t>
      </w:r>
      <w:r w:rsidR="001A7FC8">
        <w:rPr>
          <w:rFonts w:ascii="Arial" w:hAnsi="Arial" w:cs="Arial"/>
        </w:rPr>
        <w:t xml:space="preserve"> </w:t>
      </w:r>
      <w:r w:rsidR="000B6499">
        <w:rPr>
          <w:rFonts w:ascii="Arial" w:hAnsi="Arial" w:cs="Arial"/>
        </w:rPr>
        <w:t xml:space="preserve">mit dem Spornradantrieb. </w:t>
      </w:r>
    </w:p>
    <w:p w14:paraId="0B1831B4" w14:textId="2B7F60B2" w:rsidR="00027A67" w:rsidRPr="00027A67" w:rsidRDefault="00BB7162" w:rsidP="00027A67">
      <w:pPr>
        <w:spacing w:after="120" w:line="360" w:lineRule="auto"/>
        <w:ind w:left="567" w:right="1695"/>
        <w:rPr>
          <w:rFonts w:ascii="Arial" w:hAnsi="Arial" w:cs="Arial"/>
          <w:b/>
        </w:rPr>
      </w:pPr>
      <w:r>
        <w:rPr>
          <w:rFonts w:ascii="Arial" w:hAnsi="Arial" w:cs="Arial"/>
          <w:b/>
        </w:rPr>
        <w:t xml:space="preserve">Alles aus einer Hand - </w:t>
      </w:r>
      <w:r w:rsidR="00027A67" w:rsidRPr="00027A67">
        <w:rPr>
          <w:rFonts w:ascii="Arial" w:hAnsi="Arial" w:cs="Arial"/>
          <w:b/>
        </w:rPr>
        <w:t xml:space="preserve">Flexibilität </w:t>
      </w:r>
      <w:r>
        <w:rPr>
          <w:rFonts w:ascii="Arial" w:hAnsi="Arial" w:cs="Arial"/>
          <w:b/>
        </w:rPr>
        <w:t>mit</w:t>
      </w:r>
      <w:r w:rsidR="00027A67" w:rsidRPr="00027A67">
        <w:rPr>
          <w:rFonts w:ascii="Arial" w:hAnsi="Arial" w:cs="Arial"/>
          <w:b/>
        </w:rPr>
        <w:t xml:space="preserve"> QuickLink</w:t>
      </w:r>
    </w:p>
    <w:p w14:paraId="3A376AE2" w14:textId="315F24D7" w:rsidR="00027A67" w:rsidRPr="00027A67" w:rsidRDefault="00BB7162" w:rsidP="00BB7162">
      <w:pPr>
        <w:spacing w:after="120" w:line="360" w:lineRule="auto"/>
        <w:ind w:left="567" w:right="1695"/>
        <w:rPr>
          <w:rFonts w:ascii="Arial" w:hAnsi="Arial" w:cs="Arial"/>
        </w:rPr>
      </w:pPr>
      <w:r w:rsidRPr="00BB7162">
        <w:rPr>
          <w:rFonts w:ascii="Arial" w:hAnsi="Arial" w:cs="Arial"/>
        </w:rPr>
        <w:t>Dank des Schnellkuppelsystems QuickLink kann die Sämaschine sehr einfach, schnell und werkzeuglos</w:t>
      </w:r>
      <w:r w:rsidR="00AF1403">
        <w:rPr>
          <w:rFonts w:ascii="Arial" w:hAnsi="Arial" w:cs="Arial"/>
        </w:rPr>
        <w:t xml:space="preserve"> </w:t>
      </w:r>
      <w:r w:rsidRPr="00BB7162">
        <w:rPr>
          <w:rFonts w:ascii="Arial" w:hAnsi="Arial" w:cs="Arial"/>
        </w:rPr>
        <w:t xml:space="preserve">mit </w:t>
      </w:r>
      <w:r w:rsidR="001A7FC8">
        <w:rPr>
          <w:rFonts w:ascii="Arial" w:hAnsi="Arial" w:cs="Arial"/>
        </w:rPr>
        <w:t>der Kreiselegge KE Rotamix oder den Kreiselgrubbern KX</w:t>
      </w:r>
      <w:r w:rsidR="00ED4E50">
        <w:rPr>
          <w:rFonts w:ascii="Arial" w:hAnsi="Arial" w:cs="Arial"/>
        </w:rPr>
        <w:t xml:space="preserve"> Cultimix und </w:t>
      </w:r>
      <w:r w:rsidR="001A7FC8">
        <w:rPr>
          <w:rFonts w:ascii="Arial" w:hAnsi="Arial" w:cs="Arial"/>
        </w:rPr>
        <w:t>KG Cultimix</w:t>
      </w:r>
      <w:r w:rsidRPr="00BB7162">
        <w:rPr>
          <w:rFonts w:ascii="Arial" w:hAnsi="Arial" w:cs="Arial"/>
        </w:rPr>
        <w:t xml:space="preserve"> verbunden werden.</w:t>
      </w:r>
    </w:p>
    <w:p w14:paraId="123B5EA0" w14:textId="3E7808FD" w:rsidR="00027A67" w:rsidRDefault="00110A03" w:rsidP="00EE4FD7">
      <w:pPr>
        <w:spacing w:after="120" w:line="360" w:lineRule="auto"/>
        <w:ind w:left="567" w:right="1695"/>
        <w:rPr>
          <w:rFonts w:ascii="Arial" w:hAnsi="Arial" w:cs="Arial"/>
        </w:rPr>
      </w:pPr>
      <w:r>
        <w:rPr>
          <w:rFonts w:ascii="Arial" w:hAnsi="Arial" w:cs="Arial"/>
          <w:noProof/>
        </w:rPr>
        <w:lastRenderedPageBreak/>
        <w:drawing>
          <wp:inline distT="0" distB="0" distL="0" distR="0" wp14:anchorId="7FC25C23" wp14:editId="18A9F721">
            <wp:extent cx="5040000" cy="3776490"/>
            <wp:effectExtent l="0" t="0" r="8255" b="0"/>
            <wp:docPr id="14111173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3776490"/>
                    </a:xfrm>
                    <a:prstGeom prst="rect">
                      <a:avLst/>
                    </a:prstGeom>
                    <a:noFill/>
                    <a:ln>
                      <a:noFill/>
                    </a:ln>
                  </pic:spPr>
                </pic:pic>
              </a:graphicData>
            </a:graphic>
          </wp:inline>
        </w:drawing>
      </w:r>
    </w:p>
    <w:p w14:paraId="647FB19E" w14:textId="0C6CE9FC" w:rsidR="00C055FC" w:rsidRPr="008660A9" w:rsidRDefault="00C055FC" w:rsidP="002F421F">
      <w:pPr>
        <w:ind w:left="567" w:right="1695"/>
        <w:rPr>
          <w:rFonts w:ascii="Arial" w:hAnsi="Arial" w:cs="Arial"/>
          <w:sz w:val="22"/>
          <w:szCs w:val="22"/>
        </w:rPr>
      </w:pPr>
      <w:r w:rsidRPr="008660A9">
        <w:rPr>
          <w:rFonts w:ascii="Arial" w:hAnsi="Arial" w:cs="Arial"/>
          <w:sz w:val="22"/>
          <w:szCs w:val="22"/>
        </w:rPr>
        <w:t xml:space="preserve">Die mechanische Aufbausämaschine Cataya Special EcoLine ist preisgünstig und arbeitet präzise. </w:t>
      </w:r>
    </w:p>
    <w:p w14:paraId="73AEE52F" w14:textId="77777777" w:rsidR="00110A03" w:rsidRDefault="00110A03" w:rsidP="00EE4FD7">
      <w:pPr>
        <w:spacing w:after="120" w:line="360" w:lineRule="auto"/>
        <w:ind w:left="567" w:right="1695"/>
        <w:rPr>
          <w:rFonts w:ascii="Arial" w:hAnsi="Arial" w:cs="Arial"/>
        </w:rPr>
      </w:pPr>
    </w:p>
    <w:p w14:paraId="7FD7AB74" w14:textId="23C168C5" w:rsidR="00110A03" w:rsidRDefault="00AA2E2A" w:rsidP="00EE4FD7">
      <w:pPr>
        <w:spacing w:after="120" w:line="360" w:lineRule="auto"/>
        <w:ind w:left="567" w:right="1695"/>
        <w:rPr>
          <w:rFonts w:ascii="Arial" w:hAnsi="Arial" w:cs="Arial"/>
        </w:rPr>
      </w:pPr>
      <w:r>
        <w:rPr>
          <w:rFonts w:ascii="Arial" w:hAnsi="Arial" w:cs="Arial"/>
          <w:noProof/>
        </w:rPr>
        <w:drawing>
          <wp:inline distT="0" distB="0" distL="0" distR="0" wp14:anchorId="74411224" wp14:editId="57FB7C23">
            <wp:extent cx="5040000" cy="3357970"/>
            <wp:effectExtent l="0" t="0" r="8255" b="0"/>
            <wp:docPr id="3729785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3357970"/>
                    </a:xfrm>
                    <a:prstGeom prst="rect">
                      <a:avLst/>
                    </a:prstGeom>
                    <a:noFill/>
                    <a:ln>
                      <a:noFill/>
                    </a:ln>
                  </pic:spPr>
                </pic:pic>
              </a:graphicData>
            </a:graphic>
          </wp:inline>
        </w:drawing>
      </w:r>
    </w:p>
    <w:p w14:paraId="5B895305" w14:textId="0E3E7524" w:rsidR="002F421F" w:rsidRPr="008660A9" w:rsidRDefault="00ED4E50" w:rsidP="002F421F">
      <w:pPr>
        <w:ind w:left="567" w:right="1695"/>
        <w:rPr>
          <w:rFonts w:ascii="Arial" w:hAnsi="Arial" w:cs="Arial"/>
          <w:sz w:val="22"/>
          <w:szCs w:val="22"/>
        </w:rPr>
      </w:pPr>
      <w:r>
        <w:rPr>
          <w:rFonts w:ascii="Arial" w:hAnsi="Arial" w:cs="Arial"/>
          <w:sz w:val="22"/>
          <w:szCs w:val="22"/>
        </w:rPr>
        <w:t>3</w:t>
      </w:r>
      <w:r w:rsidR="002F421F" w:rsidRPr="008660A9">
        <w:rPr>
          <w:rFonts w:ascii="Arial" w:hAnsi="Arial" w:cs="Arial"/>
          <w:sz w:val="22"/>
          <w:szCs w:val="22"/>
        </w:rPr>
        <w:t xml:space="preserve"> gut zugängliche Kupplungspunkte des Schnellkuppelsystems QuickLink sorgen für ein sichere</w:t>
      </w:r>
      <w:r>
        <w:rPr>
          <w:rFonts w:ascii="Arial" w:hAnsi="Arial" w:cs="Arial"/>
          <w:sz w:val="22"/>
          <w:szCs w:val="22"/>
        </w:rPr>
        <w:t>s</w:t>
      </w:r>
      <w:r w:rsidR="002F421F" w:rsidRPr="008660A9">
        <w:rPr>
          <w:rFonts w:ascii="Arial" w:hAnsi="Arial" w:cs="Arial"/>
          <w:sz w:val="22"/>
          <w:szCs w:val="22"/>
        </w:rPr>
        <w:t>, werkzeuglose</w:t>
      </w:r>
      <w:r>
        <w:rPr>
          <w:rFonts w:ascii="Arial" w:hAnsi="Arial" w:cs="Arial"/>
          <w:sz w:val="22"/>
          <w:szCs w:val="22"/>
        </w:rPr>
        <w:t>s</w:t>
      </w:r>
      <w:r w:rsidR="002F421F" w:rsidRPr="008660A9">
        <w:rPr>
          <w:rFonts w:ascii="Arial" w:hAnsi="Arial" w:cs="Arial"/>
          <w:sz w:val="22"/>
          <w:szCs w:val="22"/>
        </w:rPr>
        <w:t xml:space="preserve"> und schnelle</w:t>
      </w:r>
      <w:r>
        <w:rPr>
          <w:rFonts w:ascii="Arial" w:hAnsi="Arial" w:cs="Arial"/>
          <w:sz w:val="22"/>
          <w:szCs w:val="22"/>
        </w:rPr>
        <w:t>s</w:t>
      </w:r>
      <w:r w:rsidR="002F421F" w:rsidRPr="008660A9">
        <w:rPr>
          <w:rFonts w:ascii="Arial" w:hAnsi="Arial" w:cs="Arial"/>
          <w:sz w:val="22"/>
          <w:szCs w:val="22"/>
        </w:rPr>
        <w:t xml:space="preserve"> An</w:t>
      </w:r>
      <w:r>
        <w:rPr>
          <w:rFonts w:ascii="Arial" w:hAnsi="Arial" w:cs="Arial"/>
          <w:sz w:val="22"/>
          <w:szCs w:val="22"/>
        </w:rPr>
        <w:t xml:space="preserve">kuppeln und </w:t>
      </w:r>
      <w:r w:rsidR="002F421F" w:rsidRPr="008660A9">
        <w:rPr>
          <w:rFonts w:ascii="Arial" w:hAnsi="Arial" w:cs="Arial"/>
          <w:sz w:val="22"/>
          <w:szCs w:val="22"/>
        </w:rPr>
        <w:t>Abkuppel</w:t>
      </w:r>
      <w:r>
        <w:rPr>
          <w:rFonts w:ascii="Arial" w:hAnsi="Arial" w:cs="Arial"/>
          <w:sz w:val="22"/>
          <w:szCs w:val="22"/>
        </w:rPr>
        <w:t>n</w:t>
      </w:r>
      <w:r w:rsidR="00C055FC" w:rsidRPr="008660A9">
        <w:rPr>
          <w:rFonts w:ascii="Arial" w:hAnsi="Arial" w:cs="Arial"/>
          <w:sz w:val="22"/>
          <w:szCs w:val="22"/>
        </w:rPr>
        <w:t>.</w:t>
      </w:r>
    </w:p>
    <w:p w14:paraId="4AE30A67" w14:textId="77777777" w:rsidR="002F421F" w:rsidRDefault="002F421F" w:rsidP="002F421F">
      <w:pPr>
        <w:ind w:left="567" w:right="1695"/>
        <w:rPr>
          <w:rFonts w:ascii="Arial" w:hAnsi="Arial" w:cs="Arial"/>
        </w:rPr>
      </w:pPr>
    </w:p>
    <w:p w14:paraId="78496B47" w14:textId="15438D1D" w:rsidR="003A5F12" w:rsidRDefault="003A5F12" w:rsidP="002F421F">
      <w:pPr>
        <w:spacing w:after="120" w:line="360" w:lineRule="auto"/>
        <w:ind w:left="567" w:right="1695"/>
        <w:rPr>
          <w:rFonts w:ascii="Arial" w:hAnsi="Arial" w:cs="Arial"/>
        </w:rPr>
      </w:pPr>
      <w:r>
        <w:rPr>
          <w:noProof/>
        </w:rPr>
        <w:drawing>
          <wp:inline distT="0" distB="0" distL="0" distR="0" wp14:anchorId="6C9FC4D6" wp14:editId="73BA2DFF">
            <wp:extent cx="2059042" cy="2745390"/>
            <wp:effectExtent l="0" t="0" r="0" b="0"/>
            <wp:docPr id="1986806180" name="Grafik 1986806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806180" name="Grafik 198680618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59042" cy="2745390"/>
                    </a:xfrm>
                    <a:prstGeom prst="rect">
                      <a:avLst/>
                    </a:prstGeom>
                  </pic:spPr>
                </pic:pic>
              </a:graphicData>
            </a:graphic>
          </wp:inline>
        </w:drawing>
      </w:r>
    </w:p>
    <w:p w14:paraId="3F1CACEE" w14:textId="3C46586D" w:rsidR="004B7443" w:rsidRPr="008660A9" w:rsidRDefault="003A5F12" w:rsidP="00EE4FD7">
      <w:pPr>
        <w:spacing w:after="120" w:line="360" w:lineRule="auto"/>
        <w:ind w:left="567" w:right="1695"/>
        <w:rPr>
          <w:rFonts w:ascii="Arial" w:hAnsi="Arial" w:cs="Arial"/>
          <w:sz w:val="22"/>
          <w:szCs w:val="22"/>
        </w:rPr>
      </w:pPr>
      <w:r w:rsidRPr="008660A9">
        <w:rPr>
          <w:rFonts w:ascii="Arial" w:hAnsi="Arial" w:cs="Arial"/>
          <w:sz w:val="22"/>
          <w:szCs w:val="22"/>
        </w:rPr>
        <w:t xml:space="preserve">Auf der linken Maschinenseite befindet sich das </w:t>
      </w:r>
      <w:r w:rsidR="00E36C3A" w:rsidRPr="008660A9">
        <w:rPr>
          <w:rFonts w:ascii="Arial" w:hAnsi="Arial" w:cs="Arial"/>
          <w:sz w:val="22"/>
          <w:szCs w:val="22"/>
        </w:rPr>
        <w:t xml:space="preserve">zentrale Einstellzentrum </w:t>
      </w:r>
      <w:r w:rsidRPr="008660A9">
        <w:rPr>
          <w:rFonts w:ascii="Arial" w:hAnsi="Arial" w:cs="Arial"/>
          <w:sz w:val="22"/>
          <w:szCs w:val="22"/>
        </w:rPr>
        <w:t xml:space="preserve">SmartCenter für die Kalibrierung. </w:t>
      </w:r>
    </w:p>
    <w:p w14:paraId="51CECA5C" w14:textId="77777777" w:rsidR="004B7443" w:rsidRPr="00027A67" w:rsidRDefault="004B7443" w:rsidP="00EE4FD7">
      <w:pPr>
        <w:spacing w:after="120" w:line="360" w:lineRule="auto"/>
        <w:ind w:left="567" w:right="1695"/>
        <w:rPr>
          <w:rFonts w:ascii="Arial" w:hAnsi="Arial" w:cs="Arial"/>
        </w:rPr>
      </w:pPr>
    </w:p>
    <w:p w14:paraId="270FAA3C" w14:textId="4C8D39DD" w:rsidR="009E4C03" w:rsidRDefault="009E4C03">
      <w:pPr>
        <w:rPr>
          <w:noProof/>
        </w:rPr>
      </w:pPr>
      <w:r>
        <w:rPr>
          <w:noProof/>
        </w:rPr>
        <w:br w:type="page"/>
      </w:r>
    </w:p>
    <w:p w14:paraId="60F1AE19" w14:textId="77777777" w:rsidR="00EF1FDB" w:rsidRDefault="00EF1FDB">
      <w:pPr>
        <w:rPr>
          <w:noProof/>
        </w:rPr>
      </w:pPr>
    </w:p>
    <w:p w14:paraId="1F0276F2" w14:textId="77777777" w:rsidR="004A4E71" w:rsidRDefault="004A4E71">
      <w:pPr>
        <w:rPr>
          <w:rFonts w:ascii="Arial" w:hAnsi="Arial" w:cs="Arial"/>
          <w:bCs/>
        </w:rPr>
      </w:pPr>
    </w:p>
    <w:p w14:paraId="3C99EFC4"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78900179" w14:textId="77777777" w:rsidR="00A42ED2" w:rsidRDefault="00A42ED2" w:rsidP="00A42ED2">
      <w:pPr>
        <w:spacing w:after="120" w:line="360" w:lineRule="auto"/>
        <w:ind w:left="567" w:right="1695"/>
        <w:rPr>
          <w:rFonts w:ascii="Arial" w:hAnsi="Arial" w:cs="Arial"/>
          <w:bCs/>
        </w:rPr>
      </w:pPr>
    </w:p>
    <w:p w14:paraId="479585E7"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4E3ECE00" w14:textId="6672197D"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9E4C03">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9E4C03">
        <w:rPr>
          <w:rFonts w:ascii="Arial" w:hAnsi="Arial" w:cs="Arial"/>
          <w:bCs/>
          <w:color w:val="808080" w:themeColor="background1" w:themeShade="80"/>
          <w:sz w:val="20"/>
          <w:szCs w:val="20"/>
        </w:rPr>
        <w:t>500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9E4C03">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w:t>
      </w:r>
      <w:r w:rsidR="009E4C03">
        <w:rPr>
          <w:rFonts w:ascii="Arial" w:hAnsi="Arial" w:cs="Arial"/>
          <w:bCs/>
          <w:color w:val="808080" w:themeColor="background1" w:themeShade="80"/>
          <w:sz w:val="20"/>
          <w:szCs w:val="20"/>
        </w:rPr>
        <w:t>- und Hack</w:t>
      </w:r>
      <w:r w:rsidRPr="00E12CE4">
        <w:rPr>
          <w:rFonts w:ascii="Arial" w:hAnsi="Arial" w:cs="Arial"/>
          <w:bCs/>
          <w:color w:val="808080" w:themeColor="background1" w:themeShade="80"/>
          <w:sz w:val="20"/>
          <w:szCs w:val="20"/>
        </w:rPr>
        <w:t>geräte.</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t>
      </w:r>
      <w:r w:rsidR="009E4C03">
        <w:rPr>
          <w:rFonts w:ascii="Arial" w:hAnsi="Arial" w:cs="Arial"/>
          <w:bCs/>
          <w:color w:val="808080" w:themeColor="background1" w:themeShade="80"/>
          <w:sz w:val="20"/>
          <w:szCs w:val="20"/>
        </w:rPr>
        <w:br/>
      </w:r>
      <w:r w:rsidRPr="00E12CE4">
        <w:rPr>
          <w:rFonts w:ascii="Arial" w:hAnsi="Arial" w:cs="Arial"/>
          <w:bCs/>
          <w:color w:val="808080" w:themeColor="background1" w:themeShade="80"/>
          <w:sz w:val="20"/>
          <w:szCs w:val="20"/>
        </w:rPr>
        <w:t xml:space="preserve">Weitere Informationen: </w:t>
      </w:r>
      <w:hyperlink r:id="rId14" w:history="1">
        <w:r w:rsidR="00BB7162" w:rsidRPr="00E2251A">
          <w:rPr>
            <w:rStyle w:val="Hyperlink"/>
            <w:rFonts w:ascii="Arial" w:hAnsi="Arial" w:cs="Arial"/>
            <w:bCs/>
            <w:sz w:val="20"/>
            <w:szCs w:val="20"/>
          </w:rPr>
          <w:t>www.amazone.de</w:t>
        </w:r>
      </w:hyperlink>
    </w:p>
    <w:p w14:paraId="5A71C31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0EE5A4F7" wp14:editId="1AF65E2A">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8874134" wp14:editId="77DD60D2">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2D85F17" wp14:editId="41C4A024">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F40540E" wp14:editId="51E578CC">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B581089" wp14:editId="2C7F3D39">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151B2D">
      <w:headerReference w:type="default" r:id="rId30"/>
      <w:footerReference w:type="default" r:id="rId31"/>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05562" w14:textId="77777777" w:rsidR="00945FED" w:rsidRDefault="00945FED">
      <w:r>
        <w:separator/>
      </w:r>
    </w:p>
  </w:endnote>
  <w:endnote w:type="continuationSeparator" w:id="0">
    <w:p w14:paraId="1B993115" w14:textId="77777777" w:rsidR="00945FED" w:rsidRDefault="009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09779"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167E7AFA" wp14:editId="0D4086A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E6F56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E7AFA"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7E6F56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7F79EF6E" wp14:editId="03E35576">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D32DD8"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3524524" wp14:editId="4633558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FD6DAA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3A655258" wp14:editId="5C14D12F">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873135A"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41BA25B5"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5525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873135A"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41BA25B5"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A891F" w14:textId="77777777" w:rsidR="00945FED" w:rsidRDefault="00945FED">
      <w:r>
        <w:separator/>
      </w:r>
    </w:p>
  </w:footnote>
  <w:footnote w:type="continuationSeparator" w:id="0">
    <w:p w14:paraId="02D748FB" w14:textId="77777777" w:rsidR="00945FED" w:rsidRDefault="00945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5BE8C"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1FADB37E" wp14:editId="65CBB92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A9E266" w14:textId="004AACD6" w:rsidR="004A4E71" w:rsidRPr="001528DD" w:rsidRDefault="004A4E71" w:rsidP="001528DD">
                          <w:pPr>
                            <w:pStyle w:val="StandardWeb"/>
                            <w:spacing w:after="0" w:afterAutospacing="0"/>
                            <w:jc w:val="right"/>
                            <w:rPr>
                              <w:rFonts w:ascii="Arial" w:hAnsi="Arial" w:cs="Arial"/>
                              <w:color w:val="FFFFFF" w:themeColor="background1"/>
                              <w:kern w:val="24"/>
                              <w:sz w:val="28"/>
                              <w:szCs w:val="28"/>
                            </w:rPr>
                          </w:pPr>
                          <w:r w:rsidRPr="00E50E51">
                            <w:rPr>
                              <w:rFonts w:ascii="Arial" w:hAnsi="Arial" w:cs="Arial"/>
                              <w:color w:val="FFFFFF" w:themeColor="background1"/>
                              <w:kern w:val="24"/>
                              <w:sz w:val="28"/>
                              <w:szCs w:val="28"/>
                            </w:rPr>
                            <w:t xml:space="preserve">Presseinformation </w:t>
                          </w:r>
                          <w:r w:rsidR="00E82E65">
                            <w:rPr>
                              <w:rFonts w:ascii="Arial" w:hAnsi="Arial" w:cs="Arial"/>
                              <w:color w:val="FFFFFF" w:themeColor="background1"/>
                              <w:kern w:val="24"/>
                              <w:sz w:val="28"/>
                              <w:szCs w:val="28"/>
                            </w:rPr>
                            <w:t>April</w:t>
                          </w:r>
                          <w:r w:rsidR="001528DD">
                            <w:rPr>
                              <w:rFonts w:ascii="Arial" w:hAnsi="Arial" w:cs="Arial"/>
                              <w:color w:val="FFFFFF" w:themeColor="background1"/>
                              <w:kern w:val="24"/>
                              <w:sz w:val="28"/>
                              <w:szCs w:val="28"/>
                            </w:rPr>
                            <w:t xml:space="preserv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FADB37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5A9E266" w14:textId="004AACD6" w:rsidR="004A4E71" w:rsidRPr="001528DD" w:rsidRDefault="004A4E71" w:rsidP="001528DD">
                    <w:pPr>
                      <w:pStyle w:val="StandardWeb"/>
                      <w:spacing w:after="0" w:afterAutospacing="0"/>
                      <w:jc w:val="right"/>
                      <w:rPr>
                        <w:rFonts w:ascii="Arial" w:hAnsi="Arial" w:cs="Arial"/>
                        <w:color w:val="FFFFFF" w:themeColor="background1"/>
                        <w:kern w:val="24"/>
                        <w:sz w:val="28"/>
                        <w:szCs w:val="28"/>
                      </w:rPr>
                    </w:pPr>
                    <w:r w:rsidRPr="00E50E51">
                      <w:rPr>
                        <w:rFonts w:ascii="Arial" w:hAnsi="Arial" w:cs="Arial"/>
                        <w:color w:val="FFFFFF" w:themeColor="background1"/>
                        <w:kern w:val="24"/>
                        <w:sz w:val="28"/>
                        <w:szCs w:val="28"/>
                      </w:rPr>
                      <w:t xml:space="preserve">Presseinformation </w:t>
                    </w:r>
                    <w:r w:rsidR="00E82E65">
                      <w:rPr>
                        <w:rFonts w:ascii="Arial" w:hAnsi="Arial" w:cs="Arial"/>
                        <w:color w:val="FFFFFF" w:themeColor="background1"/>
                        <w:kern w:val="24"/>
                        <w:sz w:val="28"/>
                        <w:szCs w:val="28"/>
                      </w:rPr>
                      <w:t>April</w:t>
                    </w:r>
                    <w:r w:rsidR="001528DD">
                      <w:rPr>
                        <w:rFonts w:ascii="Arial" w:hAnsi="Arial" w:cs="Arial"/>
                        <w:color w:val="FFFFFF" w:themeColor="background1"/>
                        <w:kern w:val="24"/>
                        <w:sz w:val="28"/>
                        <w:szCs w:val="28"/>
                      </w:rPr>
                      <w:t xml:space="preserve"> 2024</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538BA300" wp14:editId="2EF924E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EE0D7B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270A371F" wp14:editId="4DF15B61">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6EBB5CF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3F4B7E24" wp14:editId="4E33061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C3D1F8C"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B7E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C3D1F8C"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20568642">
    <w:abstractNumId w:val="5"/>
  </w:num>
  <w:num w:numId="2" w16cid:durableId="386104988">
    <w:abstractNumId w:val="0"/>
  </w:num>
  <w:num w:numId="3" w16cid:durableId="940602102">
    <w:abstractNumId w:val="2"/>
  </w:num>
  <w:num w:numId="4" w16cid:durableId="1616132874">
    <w:abstractNumId w:val="3"/>
  </w:num>
  <w:num w:numId="5" w16cid:durableId="177546324">
    <w:abstractNumId w:val="1"/>
  </w:num>
  <w:num w:numId="6" w16cid:durableId="16662007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A0"/>
    <w:rsid w:val="000008BF"/>
    <w:rsid w:val="0000280B"/>
    <w:rsid w:val="00003E4F"/>
    <w:rsid w:val="000047C6"/>
    <w:rsid w:val="000055DA"/>
    <w:rsid w:val="0000569A"/>
    <w:rsid w:val="00005750"/>
    <w:rsid w:val="000057B1"/>
    <w:rsid w:val="00005A76"/>
    <w:rsid w:val="00006782"/>
    <w:rsid w:val="00012D62"/>
    <w:rsid w:val="00013C90"/>
    <w:rsid w:val="000148C6"/>
    <w:rsid w:val="0001752F"/>
    <w:rsid w:val="00020A73"/>
    <w:rsid w:val="00022927"/>
    <w:rsid w:val="00022EA9"/>
    <w:rsid w:val="000247F3"/>
    <w:rsid w:val="000248A8"/>
    <w:rsid w:val="00024BCC"/>
    <w:rsid w:val="000252EF"/>
    <w:rsid w:val="00025378"/>
    <w:rsid w:val="00026025"/>
    <w:rsid w:val="000272A1"/>
    <w:rsid w:val="000272F0"/>
    <w:rsid w:val="00027A67"/>
    <w:rsid w:val="0003063E"/>
    <w:rsid w:val="00030BB8"/>
    <w:rsid w:val="00031041"/>
    <w:rsid w:val="000312E9"/>
    <w:rsid w:val="00031552"/>
    <w:rsid w:val="000323B6"/>
    <w:rsid w:val="0003261E"/>
    <w:rsid w:val="00033A08"/>
    <w:rsid w:val="00033B2B"/>
    <w:rsid w:val="00034A5D"/>
    <w:rsid w:val="000361B1"/>
    <w:rsid w:val="0003624C"/>
    <w:rsid w:val="000379F2"/>
    <w:rsid w:val="000405EE"/>
    <w:rsid w:val="00041461"/>
    <w:rsid w:val="00042735"/>
    <w:rsid w:val="00042AFB"/>
    <w:rsid w:val="000432E0"/>
    <w:rsid w:val="00045886"/>
    <w:rsid w:val="00047CDD"/>
    <w:rsid w:val="000507C9"/>
    <w:rsid w:val="00051100"/>
    <w:rsid w:val="00052915"/>
    <w:rsid w:val="00053599"/>
    <w:rsid w:val="0005389A"/>
    <w:rsid w:val="00054904"/>
    <w:rsid w:val="000558D6"/>
    <w:rsid w:val="00056589"/>
    <w:rsid w:val="00057C80"/>
    <w:rsid w:val="00061F15"/>
    <w:rsid w:val="00062B82"/>
    <w:rsid w:val="00062BC6"/>
    <w:rsid w:val="00063402"/>
    <w:rsid w:val="00064C64"/>
    <w:rsid w:val="00065CAA"/>
    <w:rsid w:val="00066F1F"/>
    <w:rsid w:val="00070765"/>
    <w:rsid w:val="00072139"/>
    <w:rsid w:val="00072224"/>
    <w:rsid w:val="0007256B"/>
    <w:rsid w:val="00073DE2"/>
    <w:rsid w:val="00074193"/>
    <w:rsid w:val="0007594F"/>
    <w:rsid w:val="0007662D"/>
    <w:rsid w:val="00080817"/>
    <w:rsid w:val="00084480"/>
    <w:rsid w:val="00085DC9"/>
    <w:rsid w:val="000938D4"/>
    <w:rsid w:val="0009438C"/>
    <w:rsid w:val="000944DD"/>
    <w:rsid w:val="000945B0"/>
    <w:rsid w:val="00094B4F"/>
    <w:rsid w:val="00095B8B"/>
    <w:rsid w:val="00096E51"/>
    <w:rsid w:val="000A0836"/>
    <w:rsid w:val="000A0B90"/>
    <w:rsid w:val="000A1204"/>
    <w:rsid w:val="000A1774"/>
    <w:rsid w:val="000A18E5"/>
    <w:rsid w:val="000A1BD9"/>
    <w:rsid w:val="000A222E"/>
    <w:rsid w:val="000A333D"/>
    <w:rsid w:val="000A3CE5"/>
    <w:rsid w:val="000A6D66"/>
    <w:rsid w:val="000A7336"/>
    <w:rsid w:val="000A73A3"/>
    <w:rsid w:val="000A7D09"/>
    <w:rsid w:val="000B0CEC"/>
    <w:rsid w:val="000B1D61"/>
    <w:rsid w:val="000B229C"/>
    <w:rsid w:val="000B240D"/>
    <w:rsid w:val="000B2956"/>
    <w:rsid w:val="000B4818"/>
    <w:rsid w:val="000B52EE"/>
    <w:rsid w:val="000B539E"/>
    <w:rsid w:val="000B5F6D"/>
    <w:rsid w:val="000B6499"/>
    <w:rsid w:val="000B6EBB"/>
    <w:rsid w:val="000B73FB"/>
    <w:rsid w:val="000B7C60"/>
    <w:rsid w:val="000C03B9"/>
    <w:rsid w:val="000C100B"/>
    <w:rsid w:val="000C13A8"/>
    <w:rsid w:val="000C1850"/>
    <w:rsid w:val="000C3026"/>
    <w:rsid w:val="000C3A69"/>
    <w:rsid w:val="000C4227"/>
    <w:rsid w:val="000C4A7B"/>
    <w:rsid w:val="000C700B"/>
    <w:rsid w:val="000D04A4"/>
    <w:rsid w:val="000D07D1"/>
    <w:rsid w:val="000D0EF1"/>
    <w:rsid w:val="000D1FED"/>
    <w:rsid w:val="000D35C6"/>
    <w:rsid w:val="000D431B"/>
    <w:rsid w:val="000D6400"/>
    <w:rsid w:val="000D7D8C"/>
    <w:rsid w:val="000E2222"/>
    <w:rsid w:val="000E2B2E"/>
    <w:rsid w:val="000E3570"/>
    <w:rsid w:val="000E3F49"/>
    <w:rsid w:val="000E45C0"/>
    <w:rsid w:val="000E771E"/>
    <w:rsid w:val="000F2EF4"/>
    <w:rsid w:val="000F451A"/>
    <w:rsid w:val="000F4BDC"/>
    <w:rsid w:val="000F6051"/>
    <w:rsid w:val="000F680B"/>
    <w:rsid w:val="000F7ECD"/>
    <w:rsid w:val="00100047"/>
    <w:rsid w:val="0010274B"/>
    <w:rsid w:val="00103228"/>
    <w:rsid w:val="00103E69"/>
    <w:rsid w:val="0011025F"/>
    <w:rsid w:val="00110789"/>
    <w:rsid w:val="00110A03"/>
    <w:rsid w:val="00110EAB"/>
    <w:rsid w:val="00112EDB"/>
    <w:rsid w:val="0011333E"/>
    <w:rsid w:val="00113932"/>
    <w:rsid w:val="00114367"/>
    <w:rsid w:val="00114719"/>
    <w:rsid w:val="0011495E"/>
    <w:rsid w:val="00114C20"/>
    <w:rsid w:val="00114F26"/>
    <w:rsid w:val="0012269E"/>
    <w:rsid w:val="001238CB"/>
    <w:rsid w:val="00123BBE"/>
    <w:rsid w:val="00123CA9"/>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B2D"/>
    <w:rsid w:val="00151C95"/>
    <w:rsid w:val="00152479"/>
    <w:rsid w:val="001528DD"/>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3D06"/>
    <w:rsid w:val="001846FA"/>
    <w:rsid w:val="00185E00"/>
    <w:rsid w:val="00187777"/>
    <w:rsid w:val="00187DF2"/>
    <w:rsid w:val="001926C2"/>
    <w:rsid w:val="001937CF"/>
    <w:rsid w:val="00194AE4"/>
    <w:rsid w:val="0019571A"/>
    <w:rsid w:val="001A0746"/>
    <w:rsid w:val="001A09C4"/>
    <w:rsid w:val="001A3199"/>
    <w:rsid w:val="001A3703"/>
    <w:rsid w:val="001A4CDA"/>
    <w:rsid w:val="001A588C"/>
    <w:rsid w:val="001A5E5D"/>
    <w:rsid w:val="001A6A59"/>
    <w:rsid w:val="001A7DC4"/>
    <w:rsid w:val="001A7FC8"/>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D75A1"/>
    <w:rsid w:val="001E0F14"/>
    <w:rsid w:val="001E2675"/>
    <w:rsid w:val="001E278B"/>
    <w:rsid w:val="001E27E7"/>
    <w:rsid w:val="001E386D"/>
    <w:rsid w:val="001E4DC2"/>
    <w:rsid w:val="001E641E"/>
    <w:rsid w:val="001E6EDA"/>
    <w:rsid w:val="001E7DCB"/>
    <w:rsid w:val="001F0C4B"/>
    <w:rsid w:val="001F10DE"/>
    <w:rsid w:val="001F2C8E"/>
    <w:rsid w:val="001F3AF7"/>
    <w:rsid w:val="001F4D94"/>
    <w:rsid w:val="001F60F7"/>
    <w:rsid w:val="001F6110"/>
    <w:rsid w:val="001F62AF"/>
    <w:rsid w:val="001F6A87"/>
    <w:rsid w:val="001F7776"/>
    <w:rsid w:val="00202C07"/>
    <w:rsid w:val="002037C7"/>
    <w:rsid w:val="00205632"/>
    <w:rsid w:val="00206595"/>
    <w:rsid w:val="0021075B"/>
    <w:rsid w:val="00210C1C"/>
    <w:rsid w:val="00211B27"/>
    <w:rsid w:val="00212120"/>
    <w:rsid w:val="00213DA5"/>
    <w:rsid w:val="00214B31"/>
    <w:rsid w:val="002159B5"/>
    <w:rsid w:val="00216F89"/>
    <w:rsid w:val="0021724A"/>
    <w:rsid w:val="0021735D"/>
    <w:rsid w:val="00220557"/>
    <w:rsid w:val="002213AC"/>
    <w:rsid w:val="002223F7"/>
    <w:rsid w:val="00224778"/>
    <w:rsid w:val="00225843"/>
    <w:rsid w:val="002269B0"/>
    <w:rsid w:val="00232457"/>
    <w:rsid w:val="0023280D"/>
    <w:rsid w:val="00232BF5"/>
    <w:rsid w:val="00233153"/>
    <w:rsid w:val="00233AA4"/>
    <w:rsid w:val="002356E7"/>
    <w:rsid w:val="002364EF"/>
    <w:rsid w:val="00237697"/>
    <w:rsid w:val="002376D9"/>
    <w:rsid w:val="00241217"/>
    <w:rsid w:val="002416D9"/>
    <w:rsid w:val="00242354"/>
    <w:rsid w:val="00242FD7"/>
    <w:rsid w:val="00243BBA"/>
    <w:rsid w:val="0024492B"/>
    <w:rsid w:val="00245360"/>
    <w:rsid w:val="0024657A"/>
    <w:rsid w:val="00247E38"/>
    <w:rsid w:val="00253736"/>
    <w:rsid w:val="00253FE0"/>
    <w:rsid w:val="00255A4F"/>
    <w:rsid w:val="00255F3D"/>
    <w:rsid w:val="0025677D"/>
    <w:rsid w:val="00256A84"/>
    <w:rsid w:val="0025701D"/>
    <w:rsid w:val="00260884"/>
    <w:rsid w:val="002613D7"/>
    <w:rsid w:val="00261B3B"/>
    <w:rsid w:val="00262805"/>
    <w:rsid w:val="00263D84"/>
    <w:rsid w:val="00265D6C"/>
    <w:rsid w:val="0026750E"/>
    <w:rsid w:val="0027155F"/>
    <w:rsid w:val="00272610"/>
    <w:rsid w:val="002749F8"/>
    <w:rsid w:val="00277310"/>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0BFD"/>
    <w:rsid w:val="002C1CA3"/>
    <w:rsid w:val="002C29BD"/>
    <w:rsid w:val="002C3B05"/>
    <w:rsid w:val="002C3C69"/>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6ABB"/>
    <w:rsid w:val="002F03C7"/>
    <w:rsid w:val="002F0698"/>
    <w:rsid w:val="002F06C3"/>
    <w:rsid w:val="002F0C60"/>
    <w:rsid w:val="002F3F80"/>
    <w:rsid w:val="002F421F"/>
    <w:rsid w:val="002F53E9"/>
    <w:rsid w:val="002F54BD"/>
    <w:rsid w:val="002F58F1"/>
    <w:rsid w:val="002F5B4F"/>
    <w:rsid w:val="002F6BC8"/>
    <w:rsid w:val="0030035B"/>
    <w:rsid w:val="00300C6C"/>
    <w:rsid w:val="00302020"/>
    <w:rsid w:val="003041D2"/>
    <w:rsid w:val="00306834"/>
    <w:rsid w:val="00306BA2"/>
    <w:rsid w:val="003076BF"/>
    <w:rsid w:val="0031078F"/>
    <w:rsid w:val="00312008"/>
    <w:rsid w:val="003123B7"/>
    <w:rsid w:val="003132FB"/>
    <w:rsid w:val="003156BE"/>
    <w:rsid w:val="00316911"/>
    <w:rsid w:val="003171E2"/>
    <w:rsid w:val="003203EE"/>
    <w:rsid w:val="00320F24"/>
    <w:rsid w:val="00321245"/>
    <w:rsid w:val="00322003"/>
    <w:rsid w:val="00326D1A"/>
    <w:rsid w:val="00330541"/>
    <w:rsid w:val="0033102D"/>
    <w:rsid w:val="003365BA"/>
    <w:rsid w:val="003375ED"/>
    <w:rsid w:val="003400A3"/>
    <w:rsid w:val="003408A4"/>
    <w:rsid w:val="003418E1"/>
    <w:rsid w:val="00343381"/>
    <w:rsid w:val="00343E6D"/>
    <w:rsid w:val="00344BE6"/>
    <w:rsid w:val="00344E30"/>
    <w:rsid w:val="00346826"/>
    <w:rsid w:val="00347604"/>
    <w:rsid w:val="00347783"/>
    <w:rsid w:val="00350B0F"/>
    <w:rsid w:val="00351F02"/>
    <w:rsid w:val="00353431"/>
    <w:rsid w:val="00353CEF"/>
    <w:rsid w:val="0035456E"/>
    <w:rsid w:val="00354B29"/>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97D9F"/>
    <w:rsid w:val="003A0758"/>
    <w:rsid w:val="003A0F8B"/>
    <w:rsid w:val="003A1DBE"/>
    <w:rsid w:val="003A3ADD"/>
    <w:rsid w:val="003A5336"/>
    <w:rsid w:val="003A5F12"/>
    <w:rsid w:val="003A62C5"/>
    <w:rsid w:val="003B05A5"/>
    <w:rsid w:val="003B1CDE"/>
    <w:rsid w:val="003B40C2"/>
    <w:rsid w:val="003B4998"/>
    <w:rsid w:val="003B4C18"/>
    <w:rsid w:val="003B6008"/>
    <w:rsid w:val="003C0AFD"/>
    <w:rsid w:val="003C18DD"/>
    <w:rsid w:val="003C19B9"/>
    <w:rsid w:val="003C2435"/>
    <w:rsid w:val="003C3A59"/>
    <w:rsid w:val="003C5BC0"/>
    <w:rsid w:val="003C7300"/>
    <w:rsid w:val="003C7CD8"/>
    <w:rsid w:val="003D009A"/>
    <w:rsid w:val="003D0306"/>
    <w:rsid w:val="003D039E"/>
    <w:rsid w:val="003D05D0"/>
    <w:rsid w:val="003D0990"/>
    <w:rsid w:val="003D0C0D"/>
    <w:rsid w:val="003D2241"/>
    <w:rsid w:val="003D2C19"/>
    <w:rsid w:val="003D34CB"/>
    <w:rsid w:val="003D41ED"/>
    <w:rsid w:val="003D51F4"/>
    <w:rsid w:val="003D5F22"/>
    <w:rsid w:val="003D6321"/>
    <w:rsid w:val="003D6DDA"/>
    <w:rsid w:val="003D729F"/>
    <w:rsid w:val="003D731F"/>
    <w:rsid w:val="003D7A31"/>
    <w:rsid w:val="003E0137"/>
    <w:rsid w:val="003E041D"/>
    <w:rsid w:val="003E358C"/>
    <w:rsid w:val="003E5D62"/>
    <w:rsid w:val="003E6584"/>
    <w:rsid w:val="003E681D"/>
    <w:rsid w:val="003E77E7"/>
    <w:rsid w:val="003F0E72"/>
    <w:rsid w:val="003F0EE2"/>
    <w:rsid w:val="003F1171"/>
    <w:rsid w:val="003F1353"/>
    <w:rsid w:val="003F309D"/>
    <w:rsid w:val="003F3899"/>
    <w:rsid w:val="003F4774"/>
    <w:rsid w:val="003F501A"/>
    <w:rsid w:val="003F661C"/>
    <w:rsid w:val="0040101A"/>
    <w:rsid w:val="00401B17"/>
    <w:rsid w:val="00401E95"/>
    <w:rsid w:val="00403E33"/>
    <w:rsid w:val="0040433A"/>
    <w:rsid w:val="0040591D"/>
    <w:rsid w:val="004062FE"/>
    <w:rsid w:val="004079B9"/>
    <w:rsid w:val="00410006"/>
    <w:rsid w:val="00410130"/>
    <w:rsid w:val="00410CCF"/>
    <w:rsid w:val="00411277"/>
    <w:rsid w:val="00412D1B"/>
    <w:rsid w:val="0041306D"/>
    <w:rsid w:val="00413859"/>
    <w:rsid w:val="0041402A"/>
    <w:rsid w:val="004155DD"/>
    <w:rsid w:val="00415D98"/>
    <w:rsid w:val="00415F06"/>
    <w:rsid w:val="0041630E"/>
    <w:rsid w:val="00417474"/>
    <w:rsid w:val="0042193D"/>
    <w:rsid w:val="00423DFC"/>
    <w:rsid w:val="00425508"/>
    <w:rsid w:val="00426246"/>
    <w:rsid w:val="0042690F"/>
    <w:rsid w:val="00434861"/>
    <w:rsid w:val="00435862"/>
    <w:rsid w:val="00436667"/>
    <w:rsid w:val="0043678E"/>
    <w:rsid w:val="004377F1"/>
    <w:rsid w:val="00437D02"/>
    <w:rsid w:val="00440B98"/>
    <w:rsid w:val="00441AFA"/>
    <w:rsid w:val="004423EE"/>
    <w:rsid w:val="004428EA"/>
    <w:rsid w:val="00442F49"/>
    <w:rsid w:val="00445358"/>
    <w:rsid w:val="00446E63"/>
    <w:rsid w:val="00447C09"/>
    <w:rsid w:val="004501EA"/>
    <w:rsid w:val="004503C7"/>
    <w:rsid w:val="0045366A"/>
    <w:rsid w:val="004538E0"/>
    <w:rsid w:val="00453CCD"/>
    <w:rsid w:val="00453E98"/>
    <w:rsid w:val="004554BE"/>
    <w:rsid w:val="0045550D"/>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DCE"/>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3048"/>
    <w:rsid w:val="004B5CF7"/>
    <w:rsid w:val="004B6D3C"/>
    <w:rsid w:val="004B7443"/>
    <w:rsid w:val="004B7F70"/>
    <w:rsid w:val="004C35A6"/>
    <w:rsid w:val="004C422B"/>
    <w:rsid w:val="004C493C"/>
    <w:rsid w:val="004C549D"/>
    <w:rsid w:val="004C61E9"/>
    <w:rsid w:val="004C7E4E"/>
    <w:rsid w:val="004D0790"/>
    <w:rsid w:val="004D1DB1"/>
    <w:rsid w:val="004D45C7"/>
    <w:rsid w:val="004D4ED8"/>
    <w:rsid w:val="004D79A3"/>
    <w:rsid w:val="004D7F39"/>
    <w:rsid w:val="004E0912"/>
    <w:rsid w:val="004E161C"/>
    <w:rsid w:val="004E1697"/>
    <w:rsid w:val="004E3942"/>
    <w:rsid w:val="004E4EE0"/>
    <w:rsid w:val="004E51A5"/>
    <w:rsid w:val="004E62C5"/>
    <w:rsid w:val="004F0AEE"/>
    <w:rsid w:val="004F4104"/>
    <w:rsid w:val="004F412A"/>
    <w:rsid w:val="004F41A9"/>
    <w:rsid w:val="004F50C0"/>
    <w:rsid w:val="004F601B"/>
    <w:rsid w:val="004F67FD"/>
    <w:rsid w:val="004F6911"/>
    <w:rsid w:val="004F6B58"/>
    <w:rsid w:val="0050164F"/>
    <w:rsid w:val="005028BE"/>
    <w:rsid w:val="0050395F"/>
    <w:rsid w:val="00503C63"/>
    <w:rsid w:val="005040B3"/>
    <w:rsid w:val="00504514"/>
    <w:rsid w:val="00505EA2"/>
    <w:rsid w:val="00510A20"/>
    <w:rsid w:val="00510E7F"/>
    <w:rsid w:val="00510F64"/>
    <w:rsid w:val="00513EEC"/>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377E3"/>
    <w:rsid w:val="00541DA3"/>
    <w:rsid w:val="00541F08"/>
    <w:rsid w:val="005422D1"/>
    <w:rsid w:val="00542C76"/>
    <w:rsid w:val="00545223"/>
    <w:rsid w:val="00547C11"/>
    <w:rsid w:val="0055044D"/>
    <w:rsid w:val="005508AB"/>
    <w:rsid w:val="00552A6F"/>
    <w:rsid w:val="005543C9"/>
    <w:rsid w:val="00554D0D"/>
    <w:rsid w:val="00555280"/>
    <w:rsid w:val="00555631"/>
    <w:rsid w:val="00556983"/>
    <w:rsid w:val="00556D16"/>
    <w:rsid w:val="00557A9A"/>
    <w:rsid w:val="00557C11"/>
    <w:rsid w:val="00557C6E"/>
    <w:rsid w:val="005606E2"/>
    <w:rsid w:val="005614F7"/>
    <w:rsid w:val="005628F1"/>
    <w:rsid w:val="005640EC"/>
    <w:rsid w:val="00565E15"/>
    <w:rsid w:val="00571396"/>
    <w:rsid w:val="00571488"/>
    <w:rsid w:val="005714FB"/>
    <w:rsid w:val="00571C13"/>
    <w:rsid w:val="00571D8C"/>
    <w:rsid w:val="005729F4"/>
    <w:rsid w:val="00572D00"/>
    <w:rsid w:val="00574F8C"/>
    <w:rsid w:val="005778C5"/>
    <w:rsid w:val="00577F08"/>
    <w:rsid w:val="00580534"/>
    <w:rsid w:val="00580557"/>
    <w:rsid w:val="00581338"/>
    <w:rsid w:val="00581AB9"/>
    <w:rsid w:val="005822E8"/>
    <w:rsid w:val="00582445"/>
    <w:rsid w:val="00582BD3"/>
    <w:rsid w:val="0058582A"/>
    <w:rsid w:val="00586056"/>
    <w:rsid w:val="005866E2"/>
    <w:rsid w:val="00586FC0"/>
    <w:rsid w:val="005874E0"/>
    <w:rsid w:val="00591E79"/>
    <w:rsid w:val="0059274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2C6"/>
    <w:rsid w:val="005B4503"/>
    <w:rsid w:val="005B4965"/>
    <w:rsid w:val="005B6D0D"/>
    <w:rsid w:val="005B71B7"/>
    <w:rsid w:val="005C1D46"/>
    <w:rsid w:val="005C2137"/>
    <w:rsid w:val="005C277B"/>
    <w:rsid w:val="005C2CD4"/>
    <w:rsid w:val="005C3063"/>
    <w:rsid w:val="005C3540"/>
    <w:rsid w:val="005C3E4D"/>
    <w:rsid w:val="005C6C0D"/>
    <w:rsid w:val="005C7656"/>
    <w:rsid w:val="005C7B15"/>
    <w:rsid w:val="005D001A"/>
    <w:rsid w:val="005D05A4"/>
    <w:rsid w:val="005D0B1A"/>
    <w:rsid w:val="005D1CAE"/>
    <w:rsid w:val="005D242F"/>
    <w:rsid w:val="005D2DFE"/>
    <w:rsid w:val="005D4A16"/>
    <w:rsid w:val="005D5380"/>
    <w:rsid w:val="005D587C"/>
    <w:rsid w:val="005D5AB4"/>
    <w:rsid w:val="005D624B"/>
    <w:rsid w:val="005E0980"/>
    <w:rsid w:val="005E1500"/>
    <w:rsid w:val="005E2376"/>
    <w:rsid w:val="005E4A0A"/>
    <w:rsid w:val="005E62F4"/>
    <w:rsid w:val="005E79F7"/>
    <w:rsid w:val="005F0AE3"/>
    <w:rsid w:val="005F0C40"/>
    <w:rsid w:val="005F16D2"/>
    <w:rsid w:val="005F18BD"/>
    <w:rsid w:val="005F5A6B"/>
    <w:rsid w:val="005F7267"/>
    <w:rsid w:val="00601972"/>
    <w:rsid w:val="00604D9C"/>
    <w:rsid w:val="00604DA3"/>
    <w:rsid w:val="006113A9"/>
    <w:rsid w:val="006123F0"/>
    <w:rsid w:val="0061248F"/>
    <w:rsid w:val="00612E9F"/>
    <w:rsid w:val="00615634"/>
    <w:rsid w:val="006208D6"/>
    <w:rsid w:val="00620B88"/>
    <w:rsid w:val="00621088"/>
    <w:rsid w:val="00623CB7"/>
    <w:rsid w:val="0062417D"/>
    <w:rsid w:val="006276C3"/>
    <w:rsid w:val="00627F1D"/>
    <w:rsid w:val="00630959"/>
    <w:rsid w:val="00630F4C"/>
    <w:rsid w:val="00631089"/>
    <w:rsid w:val="00632B65"/>
    <w:rsid w:val="00633078"/>
    <w:rsid w:val="0063397F"/>
    <w:rsid w:val="006358EA"/>
    <w:rsid w:val="0063767A"/>
    <w:rsid w:val="0064037A"/>
    <w:rsid w:val="006407F3"/>
    <w:rsid w:val="0064180E"/>
    <w:rsid w:val="00641DBC"/>
    <w:rsid w:val="00643CBA"/>
    <w:rsid w:val="00644230"/>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2530"/>
    <w:rsid w:val="006625A2"/>
    <w:rsid w:val="00662C69"/>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0FEE"/>
    <w:rsid w:val="006C12AF"/>
    <w:rsid w:val="006C20D0"/>
    <w:rsid w:val="006C341C"/>
    <w:rsid w:val="006D03AE"/>
    <w:rsid w:val="006D24A3"/>
    <w:rsid w:val="006D2A85"/>
    <w:rsid w:val="006D2F24"/>
    <w:rsid w:val="006D4215"/>
    <w:rsid w:val="006D5DE3"/>
    <w:rsid w:val="006D6692"/>
    <w:rsid w:val="006E0172"/>
    <w:rsid w:val="006E21AA"/>
    <w:rsid w:val="006E33BB"/>
    <w:rsid w:val="006E3615"/>
    <w:rsid w:val="006E3BD0"/>
    <w:rsid w:val="006E596F"/>
    <w:rsid w:val="006E6C7E"/>
    <w:rsid w:val="006E7669"/>
    <w:rsid w:val="006E7A0C"/>
    <w:rsid w:val="006F05C6"/>
    <w:rsid w:val="006F1451"/>
    <w:rsid w:val="006F1538"/>
    <w:rsid w:val="006F7755"/>
    <w:rsid w:val="006F7B0C"/>
    <w:rsid w:val="00700551"/>
    <w:rsid w:val="0070072F"/>
    <w:rsid w:val="007012B0"/>
    <w:rsid w:val="00701ABC"/>
    <w:rsid w:val="00703933"/>
    <w:rsid w:val="00706A1F"/>
    <w:rsid w:val="00706C81"/>
    <w:rsid w:val="007071F6"/>
    <w:rsid w:val="007079EE"/>
    <w:rsid w:val="00714E6E"/>
    <w:rsid w:val="0071508C"/>
    <w:rsid w:val="0071613C"/>
    <w:rsid w:val="00717BA7"/>
    <w:rsid w:val="007208B2"/>
    <w:rsid w:val="00720CA7"/>
    <w:rsid w:val="00721492"/>
    <w:rsid w:val="00721BDA"/>
    <w:rsid w:val="0072351C"/>
    <w:rsid w:val="0072357C"/>
    <w:rsid w:val="0072408B"/>
    <w:rsid w:val="007240CA"/>
    <w:rsid w:val="007256DF"/>
    <w:rsid w:val="00725A35"/>
    <w:rsid w:val="00726374"/>
    <w:rsid w:val="00730418"/>
    <w:rsid w:val="007306B8"/>
    <w:rsid w:val="007324EA"/>
    <w:rsid w:val="00732B0E"/>
    <w:rsid w:val="0073306A"/>
    <w:rsid w:val="00733603"/>
    <w:rsid w:val="007347B9"/>
    <w:rsid w:val="00734F0A"/>
    <w:rsid w:val="00735E84"/>
    <w:rsid w:val="007361CE"/>
    <w:rsid w:val="00737415"/>
    <w:rsid w:val="00737D31"/>
    <w:rsid w:val="00741380"/>
    <w:rsid w:val="0074152E"/>
    <w:rsid w:val="00741FB2"/>
    <w:rsid w:val="0074392E"/>
    <w:rsid w:val="00744A7E"/>
    <w:rsid w:val="00744D82"/>
    <w:rsid w:val="00746324"/>
    <w:rsid w:val="00750690"/>
    <w:rsid w:val="007510DD"/>
    <w:rsid w:val="007523C4"/>
    <w:rsid w:val="00752D87"/>
    <w:rsid w:val="0075365E"/>
    <w:rsid w:val="00754A48"/>
    <w:rsid w:val="00756992"/>
    <w:rsid w:val="00757E8C"/>
    <w:rsid w:val="00760BD7"/>
    <w:rsid w:val="00760ECB"/>
    <w:rsid w:val="00761764"/>
    <w:rsid w:val="00762888"/>
    <w:rsid w:val="007639FE"/>
    <w:rsid w:val="007671EC"/>
    <w:rsid w:val="00770F01"/>
    <w:rsid w:val="00771DA9"/>
    <w:rsid w:val="00776D54"/>
    <w:rsid w:val="0078043A"/>
    <w:rsid w:val="00784B8A"/>
    <w:rsid w:val="0078505E"/>
    <w:rsid w:val="007855C2"/>
    <w:rsid w:val="0079074C"/>
    <w:rsid w:val="00790B9B"/>
    <w:rsid w:val="00792238"/>
    <w:rsid w:val="007944D9"/>
    <w:rsid w:val="007949E1"/>
    <w:rsid w:val="00794E69"/>
    <w:rsid w:val="00797A3E"/>
    <w:rsid w:val="00797DF5"/>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328F"/>
    <w:rsid w:val="00803E51"/>
    <w:rsid w:val="008059F7"/>
    <w:rsid w:val="008063E3"/>
    <w:rsid w:val="008069D3"/>
    <w:rsid w:val="00814E24"/>
    <w:rsid w:val="00816CEF"/>
    <w:rsid w:val="00817294"/>
    <w:rsid w:val="008173EB"/>
    <w:rsid w:val="00817CEB"/>
    <w:rsid w:val="0082106F"/>
    <w:rsid w:val="0082147D"/>
    <w:rsid w:val="00821D08"/>
    <w:rsid w:val="00821D6F"/>
    <w:rsid w:val="00822A57"/>
    <w:rsid w:val="00822D04"/>
    <w:rsid w:val="00822F56"/>
    <w:rsid w:val="00824DEA"/>
    <w:rsid w:val="0082511D"/>
    <w:rsid w:val="008262BF"/>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0A9"/>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88A"/>
    <w:rsid w:val="00897C79"/>
    <w:rsid w:val="008A0983"/>
    <w:rsid w:val="008A0EE5"/>
    <w:rsid w:val="008A414C"/>
    <w:rsid w:val="008A546C"/>
    <w:rsid w:val="008A7806"/>
    <w:rsid w:val="008A7EE2"/>
    <w:rsid w:val="008B2A4F"/>
    <w:rsid w:val="008B46CC"/>
    <w:rsid w:val="008B55FD"/>
    <w:rsid w:val="008B6364"/>
    <w:rsid w:val="008B6BF1"/>
    <w:rsid w:val="008B71F9"/>
    <w:rsid w:val="008B7980"/>
    <w:rsid w:val="008C0371"/>
    <w:rsid w:val="008C194F"/>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857"/>
    <w:rsid w:val="008F5D70"/>
    <w:rsid w:val="008F7B54"/>
    <w:rsid w:val="009035A7"/>
    <w:rsid w:val="00903BD1"/>
    <w:rsid w:val="009056AA"/>
    <w:rsid w:val="00910A7E"/>
    <w:rsid w:val="00911D0D"/>
    <w:rsid w:val="00913866"/>
    <w:rsid w:val="0091391B"/>
    <w:rsid w:val="00913ABA"/>
    <w:rsid w:val="009150C8"/>
    <w:rsid w:val="00915DF6"/>
    <w:rsid w:val="00916BA8"/>
    <w:rsid w:val="00916E46"/>
    <w:rsid w:val="00920552"/>
    <w:rsid w:val="00920AE8"/>
    <w:rsid w:val="0092142C"/>
    <w:rsid w:val="00921FE3"/>
    <w:rsid w:val="0092470E"/>
    <w:rsid w:val="00927BD9"/>
    <w:rsid w:val="00927CB1"/>
    <w:rsid w:val="00930312"/>
    <w:rsid w:val="00930B64"/>
    <w:rsid w:val="0093254A"/>
    <w:rsid w:val="00932823"/>
    <w:rsid w:val="00934036"/>
    <w:rsid w:val="00936828"/>
    <w:rsid w:val="0093732C"/>
    <w:rsid w:val="00937D13"/>
    <w:rsid w:val="00937D2B"/>
    <w:rsid w:val="00940BE0"/>
    <w:rsid w:val="00941C52"/>
    <w:rsid w:val="00945661"/>
    <w:rsid w:val="00945FED"/>
    <w:rsid w:val="00950621"/>
    <w:rsid w:val="00950EB4"/>
    <w:rsid w:val="0095138F"/>
    <w:rsid w:val="0095250D"/>
    <w:rsid w:val="009529E2"/>
    <w:rsid w:val="0095366E"/>
    <w:rsid w:val="00953945"/>
    <w:rsid w:val="00953E3B"/>
    <w:rsid w:val="00955DD9"/>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1A0"/>
    <w:rsid w:val="009D58B2"/>
    <w:rsid w:val="009D5A7D"/>
    <w:rsid w:val="009D6E01"/>
    <w:rsid w:val="009E01A0"/>
    <w:rsid w:val="009E2A13"/>
    <w:rsid w:val="009E34EB"/>
    <w:rsid w:val="009E4C03"/>
    <w:rsid w:val="009E51DE"/>
    <w:rsid w:val="009E5473"/>
    <w:rsid w:val="009E55A0"/>
    <w:rsid w:val="009E5AB6"/>
    <w:rsid w:val="009E5D82"/>
    <w:rsid w:val="009E60FB"/>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667C"/>
    <w:rsid w:val="00A37241"/>
    <w:rsid w:val="00A37C9E"/>
    <w:rsid w:val="00A37DCC"/>
    <w:rsid w:val="00A4044D"/>
    <w:rsid w:val="00A42ED2"/>
    <w:rsid w:val="00A45CC9"/>
    <w:rsid w:val="00A462E9"/>
    <w:rsid w:val="00A46376"/>
    <w:rsid w:val="00A46482"/>
    <w:rsid w:val="00A476EC"/>
    <w:rsid w:val="00A47E31"/>
    <w:rsid w:val="00A50C6B"/>
    <w:rsid w:val="00A52AFA"/>
    <w:rsid w:val="00A52C38"/>
    <w:rsid w:val="00A54C97"/>
    <w:rsid w:val="00A55A28"/>
    <w:rsid w:val="00A57A2A"/>
    <w:rsid w:val="00A60193"/>
    <w:rsid w:val="00A62065"/>
    <w:rsid w:val="00A638A2"/>
    <w:rsid w:val="00A70034"/>
    <w:rsid w:val="00A70677"/>
    <w:rsid w:val="00A70B9F"/>
    <w:rsid w:val="00A74116"/>
    <w:rsid w:val="00A74C0A"/>
    <w:rsid w:val="00A765FC"/>
    <w:rsid w:val="00A774B8"/>
    <w:rsid w:val="00A7757F"/>
    <w:rsid w:val="00A77631"/>
    <w:rsid w:val="00A77B93"/>
    <w:rsid w:val="00A77D84"/>
    <w:rsid w:val="00A81BB0"/>
    <w:rsid w:val="00A8233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3E8"/>
    <w:rsid w:val="00A9566A"/>
    <w:rsid w:val="00AA1D65"/>
    <w:rsid w:val="00AA2ACC"/>
    <w:rsid w:val="00AA2E2A"/>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2E1"/>
    <w:rsid w:val="00AC5950"/>
    <w:rsid w:val="00AC6EE2"/>
    <w:rsid w:val="00AC702A"/>
    <w:rsid w:val="00AD0821"/>
    <w:rsid w:val="00AD0A4E"/>
    <w:rsid w:val="00AD1745"/>
    <w:rsid w:val="00AD2461"/>
    <w:rsid w:val="00AD3A37"/>
    <w:rsid w:val="00AD4CFD"/>
    <w:rsid w:val="00AE15DC"/>
    <w:rsid w:val="00AE1EBD"/>
    <w:rsid w:val="00AE212E"/>
    <w:rsid w:val="00AE2247"/>
    <w:rsid w:val="00AE2E57"/>
    <w:rsid w:val="00AE5352"/>
    <w:rsid w:val="00AE63B9"/>
    <w:rsid w:val="00AF0DDC"/>
    <w:rsid w:val="00AF1403"/>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14C"/>
    <w:rsid w:val="00B5039E"/>
    <w:rsid w:val="00B512FF"/>
    <w:rsid w:val="00B52D56"/>
    <w:rsid w:val="00B53A39"/>
    <w:rsid w:val="00B53F34"/>
    <w:rsid w:val="00B5457B"/>
    <w:rsid w:val="00B554E1"/>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406"/>
    <w:rsid w:val="00B7791D"/>
    <w:rsid w:val="00B7793F"/>
    <w:rsid w:val="00B80DA2"/>
    <w:rsid w:val="00B81EDD"/>
    <w:rsid w:val="00B85315"/>
    <w:rsid w:val="00B85A30"/>
    <w:rsid w:val="00B90251"/>
    <w:rsid w:val="00B92D20"/>
    <w:rsid w:val="00B93100"/>
    <w:rsid w:val="00B9476A"/>
    <w:rsid w:val="00B94B4C"/>
    <w:rsid w:val="00B97245"/>
    <w:rsid w:val="00BA4B47"/>
    <w:rsid w:val="00BA4D0F"/>
    <w:rsid w:val="00BA7C6D"/>
    <w:rsid w:val="00BB0614"/>
    <w:rsid w:val="00BB098E"/>
    <w:rsid w:val="00BB4122"/>
    <w:rsid w:val="00BB694A"/>
    <w:rsid w:val="00BB6E47"/>
    <w:rsid w:val="00BB7162"/>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18C2"/>
    <w:rsid w:val="00C0251B"/>
    <w:rsid w:val="00C02FDC"/>
    <w:rsid w:val="00C03699"/>
    <w:rsid w:val="00C03BD8"/>
    <w:rsid w:val="00C055FC"/>
    <w:rsid w:val="00C05B74"/>
    <w:rsid w:val="00C063B8"/>
    <w:rsid w:val="00C0668B"/>
    <w:rsid w:val="00C1069D"/>
    <w:rsid w:val="00C1481C"/>
    <w:rsid w:val="00C17264"/>
    <w:rsid w:val="00C2029F"/>
    <w:rsid w:val="00C20F17"/>
    <w:rsid w:val="00C20FFC"/>
    <w:rsid w:val="00C211C3"/>
    <w:rsid w:val="00C222D4"/>
    <w:rsid w:val="00C22A46"/>
    <w:rsid w:val="00C22B03"/>
    <w:rsid w:val="00C24EF3"/>
    <w:rsid w:val="00C266CE"/>
    <w:rsid w:val="00C26C45"/>
    <w:rsid w:val="00C26FEF"/>
    <w:rsid w:val="00C31CBA"/>
    <w:rsid w:val="00C32EA5"/>
    <w:rsid w:val="00C33E5C"/>
    <w:rsid w:val="00C3459B"/>
    <w:rsid w:val="00C36C13"/>
    <w:rsid w:val="00C36F84"/>
    <w:rsid w:val="00C372C7"/>
    <w:rsid w:val="00C37BD5"/>
    <w:rsid w:val="00C42AC0"/>
    <w:rsid w:val="00C43705"/>
    <w:rsid w:val="00C448D9"/>
    <w:rsid w:val="00C44ECA"/>
    <w:rsid w:val="00C451A2"/>
    <w:rsid w:val="00C452B5"/>
    <w:rsid w:val="00C45CCE"/>
    <w:rsid w:val="00C47343"/>
    <w:rsid w:val="00C47CCD"/>
    <w:rsid w:val="00C51513"/>
    <w:rsid w:val="00C534AE"/>
    <w:rsid w:val="00C561D5"/>
    <w:rsid w:val="00C568AD"/>
    <w:rsid w:val="00C56D21"/>
    <w:rsid w:val="00C611FC"/>
    <w:rsid w:val="00C61E9A"/>
    <w:rsid w:val="00C62ECB"/>
    <w:rsid w:val="00C63ADD"/>
    <w:rsid w:val="00C6461A"/>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272B"/>
    <w:rsid w:val="00C95132"/>
    <w:rsid w:val="00C96874"/>
    <w:rsid w:val="00CA018E"/>
    <w:rsid w:val="00CA0A3F"/>
    <w:rsid w:val="00CA1297"/>
    <w:rsid w:val="00CA1443"/>
    <w:rsid w:val="00CA2160"/>
    <w:rsid w:val="00CA2E2A"/>
    <w:rsid w:val="00CA5846"/>
    <w:rsid w:val="00CA5C81"/>
    <w:rsid w:val="00CA5DD9"/>
    <w:rsid w:val="00CA5DE1"/>
    <w:rsid w:val="00CA7E53"/>
    <w:rsid w:val="00CB3961"/>
    <w:rsid w:val="00CB4725"/>
    <w:rsid w:val="00CB4759"/>
    <w:rsid w:val="00CB5517"/>
    <w:rsid w:val="00CB5585"/>
    <w:rsid w:val="00CB5586"/>
    <w:rsid w:val="00CB6619"/>
    <w:rsid w:val="00CB6909"/>
    <w:rsid w:val="00CB701C"/>
    <w:rsid w:val="00CB7278"/>
    <w:rsid w:val="00CC126C"/>
    <w:rsid w:val="00CC4241"/>
    <w:rsid w:val="00CC648B"/>
    <w:rsid w:val="00CC66D1"/>
    <w:rsid w:val="00CD0F5F"/>
    <w:rsid w:val="00CD1CC7"/>
    <w:rsid w:val="00CD318D"/>
    <w:rsid w:val="00CD53D2"/>
    <w:rsid w:val="00CD7020"/>
    <w:rsid w:val="00CD741E"/>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08B"/>
    <w:rsid w:val="00D30748"/>
    <w:rsid w:val="00D3166A"/>
    <w:rsid w:val="00D3212E"/>
    <w:rsid w:val="00D3251C"/>
    <w:rsid w:val="00D32D1D"/>
    <w:rsid w:val="00D33FAE"/>
    <w:rsid w:val="00D34974"/>
    <w:rsid w:val="00D359BD"/>
    <w:rsid w:val="00D35A62"/>
    <w:rsid w:val="00D37FAC"/>
    <w:rsid w:val="00D41EA9"/>
    <w:rsid w:val="00D431D0"/>
    <w:rsid w:val="00D436B4"/>
    <w:rsid w:val="00D46166"/>
    <w:rsid w:val="00D46238"/>
    <w:rsid w:val="00D46DCA"/>
    <w:rsid w:val="00D47C69"/>
    <w:rsid w:val="00D507E4"/>
    <w:rsid w:val="00D51EA2"/>
    <w:rsid w:val="00D52ABC"/>
    <w:rsid w:val="00D62B7C"/>
    <w:rsid w:val="00D62FE8"/>
    <w:rsid w:val="00D63365"/>
    <w:rsid w:val="00D667C2"/>
    <w:rsid w:val="00D706D6"/>
    <w:rsid w:val="00D71C9B"/>
    <w:rsid w:val="00D72F44"/>
    <w:rsid w:val="00D7320D"/>
    <w:rsid w:val="00D744EF"/>
    <w:rsid w:val="00D76221"/>
    <w:rsid w:val="00D8017D"/>
    <w:rsid w:val="00D8077E"/>
    <w:rsid w:val="00D81F2C"/>
    <w:rsid w:val="00D829C8"/>
    <w:rsid w:val="00D82EF3"/>
    <w:rsid w:val="00D83715"/>
    <w:rsid w:val="00D83CEC"/>
    <w:rsid w:val="00D83DCE"/>
    <w:rsid w:val="00D84C86"/>
    <w:rsid w:val="00D85976"/>
    <w:rsid w:val="00D85CDD"/>
    <w:rsid w:val="00D86892"/>
    <w:rsid w:val="00D909EB"/>
    <w:rsid w:val="00D90D6B"/>
    <w:rsid w:val="00D93ED6"/>
    <w:rsid w:val="00D970DE"/>
    <w:rsid w:val="00D971E5"/>
    <w:rsid w:val="00D97B95"/>
    <w:rsid w:val="00DA0B36"/>
    <w:rsid w:val="00DA315C"/>
    <w:rsid w:val="00DA7C37"/>
    <w:rsid w:val="00DB096A"/>
    <w:rsid w:val="00DB0C78"/>
    <w:rsid w:val="00DB612E"/>
    <w:rsid w:val="00DB62AD"/>
    <w:rsid w:val="00DB7084"/>
    <w:rsid w:val="00DB79E1"/>
    <w:rsid w:val="00DB7CD1"/>
    <w:rsid w:val="00DC0D9B"/>
    <w:rsid w:val="00DC25ED"/>
    <w:rsid w:val="00DC29C3"/>
    <w:rsid w:val="00DC31C3"/>
    <w:rsid w:val="00DC3B01"/>
    <w:rsid w:val="00DC4412"/>
    <w:rsid w:val="00DC53E0"/>
    <w:rsid w:val="00DC5EE7"/>
    <w:rsid w:val="00DC736D"/>
    <w:rsid w:val="00DD0208"/>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354F"/>
    <w:rsid w:val="00DF4349"/>
    <w:rsid w:val="00DF4EAC"/>
    <w:rsid w:val="00DF5631"/>
    <w:rsid w:val="00DF5A84"/>
    <w:rsid w:val="00DF6639"/>
    <w:rsid w:val="00DF7498"/>
    <w:rsid w:val="00DF7522"/>
    <w:rsid w:val="00E00430"/>
    <w:rsid w:val="00E01FD6"/>
    <w:rsid w:val="00E02C03"/>
    <w:rsid w:val="00E02DA7"/>
    <w:rsid w:val="00E0456D"/>
    <w:rsid w:val="00E10E02"/>
    <w:rsid w:val="00E12CE4"/>
    <w:rsid w:val="00E12DCB"/>
    <w:rsid w:val="00E14A21"/>
    <w:rsid w:val="00E1533E"/>
    <w:rsid w:val="00E210CD"/>
    <w:rsid w:val="00E2251E"/>
    <w:rsid w:val="00E22FA4"/>
    <w:rsid w:val="00E236C2"/>
    <w:rsid w:val="00E247DB"/>
    <w:rsid w:val="00E25D8E"/>
    <w:rsid w:val="00E260F9"/>
    <w:rsid w:val="00E27DFB"/>
    <w:rsid w:val="00E30156"/>
    <w:rsid w:val="00E3043E"/>
    <w:rsid w:val="00E31AA0"/>
    <w:rsid w:val="00E32A90"/>
    <w:rsid w:val="00E32E07"/>
    <w:rsid w:val="00E33527"/>
    <w:rsid w:val="00E353FA"/>
    <w:rsid w:val="00E36C3A"/>
    <w:rsid w:val="00E371A2"/>
    <w:rsid w:val="00E4238C"/>
    <w:rsid w:val="00E42B8E"/>
    <w:rsid w:val="00E42F21"/>
    <w:rsid w:val="00E431D2"/>
    <w:rsid w:val="00E43F32"/>
    <w:rsid w:val="00E44961"/>
    <w:rsid w:val="00E46F37"/>
    <w:rsid w:val="00E4772D"/>
    <w:rsid w:val="00E47818"/>
    <w:rsid w:val="00E503DA"/>
    <w:rsid w:val="00E50CD8"/>
    <w:rsid w:val="00E51E97"/>
    <w:rsid w:val="00E5382C"/>
    <w:rsid w:val="00E53991"/>
    <w:rsid w:val="00E53CBA"/>
    <w:rsid w:val="00E547F7"/>
    <w:rsid w:val="00E54C4B"/>
    <w:rsid w:val="00E60959"/>
    <w:rsid w:val="00E609E8"/>
    <w:rsid w:val="00E62546"/>
    <w:rsid w:val="00E63D78"/>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83B"/>
    <w:rsid w:val="00E81D17"/>
    <w:rsid w:val="00E828CD"/>
    <w:rsid w:val="00E82B25"/>
    <w:rsid w:val="00E82E65"/>
    <w:rsid w:val="00E861A2"/>
    <w:rsid w:val="00E869C9"/>
    <w:rsid w:val="00E91AEB"/>
    <w:rsid w:val="00E934C0"/>
    <w:rsid w:val="00E940B2"/>
    <w:rsid w:val="00E9487C"/>
    <w:rsid w:val="00E953F2"/>
    <w:rsid w:val="00E97658"/>
    <w:rsid w:val="00EA00A7"/>
    <w:rsid w:val="00EA0CD0"/>
    <w:rsid w:val="00EA1C8E"/>
    <w:rsid w:val="00EA5D6C"/>
    <w:rsid w:val="00EA63A7"/>
    <w:rsid w:val="00EA6DCE"/>
    <w:rsid w:val="00EA76FC"/>
    <w:rsid w:val="00EB082D"/>
    <w:rsid w:val="00EB27C5"/>
    <w:rsid w:val="00EB49A8"/>
    <w:rsid w:val="00EC21BE"/>
    <w:rsid w:val="00EC38EB"/>
    <w:rsid w:val="00EC635D"/>
    <w:rsid w:val="00EC648D"/>
    <w:rsid w:val="00EC6551"/>
    <w:rsid w:val="00ED00C4"/>
    <w:rsid w:val="00ED1240"/>
    <w:rsid w:val="00ED13CA"/>
    <w:rsid w:val="00ED14F1"/>
    <w:rsid w:val="00ED31CD"/>
    <w:rsid w:val="00ED4E50"/>
    <w:rsid w:val="00ED7D08"/>
    <w:rsid w:val="00EE0AD5"/>
    <w:rsid w:val="00EE12AC"/>
    <w:rsid w:val="00EE171C"/>
    <w:rsid w:val="00EE253D"/>
    <w:rsid w:val="00EE2691"/>
    <w:rsid w:val="00EE37EF"/>
    <w:rsid w:val="00EE3D98"/>
    <w:rsid w:val="00EE4FD7"/>
    <w:rsid w:val="00EE5530"/>
    <w:rsid w:val="00EE61E0"/>
    <w:rsid w:val="00EF0CC3"/>
    <w:rsid w:val="00EF1FDB"/>
    <w:rsid w:val="00EF33C1"/>
    <w:rsid w:val="00EF3A76"/>
    <w:rsid w:val="00EF442C"/>
    <w:rsid w:val="00EF46F1"/>
    <w:rsid w:val="00F0011A"/>
    <w:rsid w:val="00F00425"/>
    <w:rsid w:val="00F0360A"/>
    <w:rsid w:val="00F04AA9"/>
    <w:rsid w:val="00F04BE9"/>
    <w:rsid w:val="00F05CA3"/>
    <w:rsid w:val="00F1038F"/>
    <w:rsid w:val="00F11CCD"/>
    <w:rsid w:val="00F13A14"/>
    <w:rsid w:val="00F15443"/>
    <w:rsid w:val="00F15B68"/>
    <w:rsid w:val="00F16A78"/>
    <w:rsid w:val="00F170DD"/>
    <w:rsid w:val="00F17918"/>
    <w:rsid w:val="00F214BC"/>
    <w:rsid w:val="00F21B4A"/>
    <w:rsid w:val="00F231D5"/>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360"/>
    <w:rsid w:val="00F53B5D"/>
    <w:rsid w:val="00F5417E"/>
    <w:rsid w:val="00F54237"/>
    <w:rsid w:val="00F5519B"/>
    <w:rsid w:val="00F552DB"/>
    <w:rsid w:val="00F559C5"/>
    <w:rsid w:val="00F57E88"/>
    <w:rsid w:val="00F57F74"/>
    <w:rsid w:val="00F605B6"/>
    <w:rsid w:val="00F61632"/>
    <w:rsid w:val="00F61773"/>
    <w:rsid w:val="00F6206B"/>
    <w:rsid w:val="00F657A8"/>
    <w:rsid w:val="00F65A62"/>
    <w:rsid w:val="00F670F6"/>
    <w:rsid w:val="00F6774C"/>
    <w:rsid w:val="00F70EAE"/>
    <w:rsid w:val="00F71206"/>
    <w:rsid w:val="00F726C9"/>
    <w:rsid w:val="00F74CCC"/>
    <w:rsid w:val="00F7525F"/>
    <w:rsid w:val="00F753F2"/>
    <w:rsid w:val="00F766AF"/>
    <w:rsid w:val="00F8079B"/>
    <w:rsid w:val="00F80F29"/>
    <w:rsid w:val="00F8399A"/>
    <w:rsid w:val="00F919CD"/>
    <w:rsid w:val="00F923C5"/>
    <w:rsid w:val="00F93065"/>
    <w:rsid w:val="00F93DB3"/>
    <w:rsid w:val="00F94A25"/>
    <w:rsid w:val="00F94A70"/>
    <w:rsid w:val="00F94ADE"/>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075"/>
    <w:rsid w:val="00FD42A7"/>
    <w:rsid w:val="00FD48B4"/>
    <w:rsid w:val="00FD4B0C"/>
    <w:rsid w:val="00FD4DEC"/>
    <w:rsid w:val="00FD59D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01B"/>
    <w:rsid w:val="00FF019C"/>
    <w:rsid w:val="00FF0523"/>
    <w:rsid w:val="00FF0C2F"/>
    <w:rsid w:val="00FF0D0E"/>
    <w:rsid w:val="00FF1B69"/>
    <w:rsid w:val="00FF323A"/>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9F7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9E4C03"/>
    <w:rPr>
      <w:color w:val="605E5C"/>
      <w:shd w:val="clear" w:color="auto" w:fill="E1DFDD"/>
    </w:rPr>
  </w:style>
  <w:style w:type="paragraph" w:styleId="berarbeitung">
    <w:name w:val="Revision"/>
    <w:hidden/>
    <w:uiPriority w:val="99"/>
    <w:semiHidden/>
    <w:rsid w:val="0079074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customXml" Target="../customXml/item3.xml"/><Relationship Id="rId21" Type="http://schemas.openxmlformats.org/officeDocument/2006/relationships/hyperlink" Target="https://www.youtube.com/user/amazonede"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cid:FB_70d43fd1-a841-4de4-bbaa-3e1f495f95d3.jpg" TargetMode="External"/><Relationship Id="rId25" Type="http://schemas.openxmlformats.org/officeDocument/2006/relationships/image" Target="media/image7.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8.jpeg"/><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azone.de" TargetMode="External"/><Relationship Id="rId22" Type="http://schemas.openxmlformats.org/officeDocument/2006/relationships/image" Target="media/image6.jpeg"/><Relationship Id="rId27" Type="http://schemas.openxmlformats.org/officeDocument/2006/relationships/hyperlink" Target="https://www.xing.com/company/amazone"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1b1e3e7-20bb-4efe-b255-0484095e000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FD575F1D0C7DC4D8673B8D89B75F7BF" ma:contentTypeVersion="8" ma:contentTypeDescription="Ein neues Dokument erstellen." ma:contentTypeScope="" ma:versionID="ff3b1788da40af14c4c6d7d02c4a8f6e">
  <xsd:schema xmlns:xsd="http://www.w3.org/2001/XMLSchema" xmlns:xs="http://www.w3.org/2001/XMLSchema" xmlns:p="http://schemas.microsoft.com/office/2006/metadata/properties" xmlns:ns3="be583df3-0dac-440a-93fb-077473185a5e" xmlns:ns4="a1b1e3e7-20bb-4efe-b255-0484095e0009" targetNamespace="http://schemas.microsoft.com/office/2006/metadata/properties" ma:root="true" ma:fieldsID="806539b306572bdec2ec3ee3ee8e2824" ns3:_="" ns4:_="">
    <xsd:import namespace="be583df3-0dac-440a-93fb-077473185a5e"/>
    <xsd:import namespace="a1b1e3e7-20bb-4efe-b255-0484095e0009"/>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83df3-0dac-440a-93fb-077473185a5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1e3e7-20bb-4efe-b255-0484095e0009"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80ADE-B168-46E5-8C16-0F0413115262}">
  <ds:schemaRefs>
    <ds:schemaRef ds:uri="http://schemas.openxmlformats.org/officeDocument/2006/bibliography"/>
  </ds:schemaRefs>
</ds:datastoreItem>
</file>

<file path=customXml/itemProps2.xml><?xml version="1.0" encoding="utf-8"?>
<ds:datastoreItem xmlns:ds="http://schemas.openxmlformats.org/officeDocument/2006/customXml" ds:itemID="{FC2D0B2E-7C49-4893-960D-5FA9F9A31D7C}">
  <ds:schemaRefs>
    <ds:schemaRef ds:uri="a1b1e3e7-20bb-4efe-b255-0484095e0009"/>
    <ds:schemaRef ds:uri="http://schemas.microsoft.com/office/2006/documentManagement/types"/>
    <ds:schemaRef ds:uri="http://purl.org/dc/elements/1.1/"/>
    <ds:schemaRef ds:uri="be583df3-0dac-440a-93fb-077473185a5e"/>
    <ds:schemaRef ds:uri="http://purl.org/dc/dcmitype/"/>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6E2ED2A-4AE0-4A7B-81A2-5FAF6F71AE73}">
  <ds:schemaRefs>
    <ds:schemaRef ds:uri="http://schemas.microsoft.com/sharepoint/v3/contenttype/forms"/>
  </ds:schemaRefs>
</ds:datastoreItem>
</file>

<file path=customXml/itemProps4.xml><?xml version="1.0" encoding="utf-8"?>
<ds:datastoreItem xmlns:ds="http://schemas.openxmlformats.org/officeDocument/2006/customXml" ds:itemID="{0C01B99B-C936-403A-B620-D773BE276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83df3-0dac-440a-93fb-077473185a5e"/>
    <ds:schemaRef ds:uri="a1b1e3e7-20bb-4efe-b255-0484095e0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646</Words>
  <Characters>4557</Characters>
  <Application>Microsoft Office Word</Application>
  <DocSecurity>0</DocSecurity>
  <Lines>37</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
  <cp:keywords/>
  <dc:description/>
  <cp:lastModifiedBy/>
  <cp:revision>1</cp:revision>
  <cp:lastPrinted>2010-02-24T09:10:00Z</cp:lastPrinted>
  <dcterms:created xsi:type="dcterms:W3CDTF">2024-02-09T13:01:00Z</dcterms:created>
  <dcterms:modified xsi:type="dcterms:W3CDTF">2024-04-02T07:18:00Z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0x0101002FD575F1D0C7DC4D8673B8D89B75F7BF</vt:lpwstr>
  </property>
</Properties>
</file>